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49" w:rsidRDefault="00A7594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A75949" w:rsidRDefault="00A7594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A75949">
        <w:trPr>
          <w:trHeight w:val="300"/>
        </w:trPr>
        <w:tc>
          <w:tcPr>
            <w:tcW w:w="5500" w:type="dxa"/>
            <w:tcBorders>
              <w:top w:val="nil"/>
              <w:left w:val="nil"/>
              <w:bottom w:val="single" w:sz="6" w:space="0" w:color="auto"/>
              <w:right w:val="nil"/>
            </w:tcBorders>
            <w:vAlign w:val="bottom"/>
          </w:tcPr>
          <w:p w:rsidR="00A75949" w:rsidRDefault="004B1A3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08.08.2023</w:t>
            </w:r>
          </w:p>
        </w:tc>
      </w:tr>
      <w:tr w:rsidR="00A75949">
        <w:trPr>
          <w:trHeight w:val="300"/>
        </w:trPr>
        <w:tc>
          <w:tcPr>
            <w:tcW w:w="55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A75949">
        <w:trPr>
          <w:trHeight w:val="300"/>
        </w:trPr>
        <w:tc>
          <w:tcPr>
            <w:tcW w:w="5500" w:type="dxa"/>
            <w:tcBorders>
              <w:top w:val="nil"/>
              <w:left w:val="nil"/>
              <w:bottom w:val="single" w:sz="6" w:space="0" w:color="auto"/>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6/2023</w:t>
            </w:r>
          </w:p>
        </w:tc>
      </w:tr>
      <w:tr w:rsidR="00A75949">
        <w:trPr>
          <w:trHeight w:val="300"/>
        </w:trPr>
        <w:tc>
          <w:tcPr>
            <w:tcW w:w="55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A75949">
        <w:trPr>
          <w:trHeight w:val="200"/>
        </w:trPr>
        <w:tc>
          <w:tcPr>
            <w:tcW w:w="3640" w:type="dxa"/>
            <w:tcBorders>
              <w:top w:val="nil"/>
              <w:left w:val="nil"/>
              <w:bottom w:val="single" w:sz="6" w:space="0" w:color="auto"/>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Берестовий С.О.</w:t>
            </w:r>
          </w:p>
        </w:tc>
      </w:tr>
      <w:tr w:rsidR="00A75949">
        <w:trPr>
          <w:trHeight w:val="200"/>
        </w:trPr>
        <w:tc>
          <w:tcPr>
            <w:tcW w:w="3640" w:type="dxa"/>
            <w:tcBorders>
              <w:top w:val="nil"/>
              <w:left w:val="nil"/>
              <w:bottom w:val="nil"/>
              <w:right w:val="nil"/>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"НАСIННЯ ЧЕРНIГIВЩИНИ"</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00721509</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14007, *, Чернігівська обл., * р-н, м. Чернiгiв, вул. Володимира  Дрозда, 3</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(0462) 727585, 694-861</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buh@cheseeds.com</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30.06.2023, Затверджено рiчну iнформацiю емiтента за 2022 рiк.</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A75949">
        <w:trPr>
          <w:trHeight w:val="300"/>
        </w:trPr>
        <w:tc>
          <w:tcPr>
            <w:tcW w:w="4450" w:type="dxa"/>
            <w:vMerge w:val="restart"/>
            <w:tcBorders>
              <w:top w:val="nil"/>
              <w:left w:val="nil"/>
              <w:bottom w:val="nil"/>
              <w:right w:val="nil"/>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http://cheseeds.pat.ua</w:t>
            </w:r>
          </w:p>
        </w:tc>
        <w:tc>
          <w:tcPr>
            <w:tcW w:w="1500" w:type="dxa"/>
            <w:tcBorders>
              <w:top w:val="nil"/>
              <w:left w:val="nil"/>
              <w:bottom w:val="single" w:sz="6" w:space="0" w:color="auto"/>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300"/>
        </w:trPr>
        <w:tc>
          <w:tcPr>
            <w:tcW w:w="4450" w:type="dxa"/>
            <w:vMerge/>
            <w:tcBorders>
              <w:top w:val="nil"/>
              <w:left w:val="nil"/>
              <w:bottom w:val="nil"/>
              <w:right w:val="nil"/>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sectPr w:rsidR="00A75949" w:rsidSect="00A75949">
          <w:footerReference w:type="default" r:id="rId6"/>
          <w:pgSz w:w="12240" w:h="15840"/>
          <w:pgMar w:top="850" w:right="850" w:bottom="850" w:left="1400" w:header="340" w:footer="340" w:gutter="0"/>
          <w:cols w:space="720"/>
          <w:noEndnote/>
          <w:docGrid w:linePitch="299"/>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порядок призначення та звільнення посадових осіб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28. Інформація про осіб, заінтересованих у вчиненні товариством правочинів із </w:t>
            </w:r>
            <w:r>
              <w:rPr>
                <w:rFonts w:ascii="Times New Roman CYR" w:hAnsi="Times New Roman CYR" w:cs="Times New Roman CYR"/>
                <w:sz w:val="24"/>
                <w:szCs w:val="24"/>
              </w:rPr>
              <w:lastRenderedPageBreak/>
              <w:t>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29. Річна фінансова звітність</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9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10000" w:type="dxa"/>
            <w:gridSpan w:val="2"/>
            <w:tcBorders>
              <w:top w:val="nil"/>
              <w:left w:val="nil"/>
              <w:bottom w:val="nil"/>
              <w:right w:val="nil"/>
            </w:tcBorders>
            <w:vAlign w:val="bottom"/>
          </w:tcPr>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здiйснювало публiчне (вiдкрите) розмiщення цiнних паперiв в звiтному перiодi, тому згiдно Положення "Про розкриття iнформацiї емiтентами цiнних паперiв" (рiшення НКЦПФР №2826 вiд 03.12.2013 зi змiнами) рiчна iнформацiя емiтента не включає iнформацiю i надається про: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1.iнформацiю про одержанi лiцензiї на окремi види дiяльностi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разi їх звiльнення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аудиторський звiт незалежного аудитора, наданий за результатами аудиту фiнансової звiтностi емiтента аудитором (аудиторською фiрмою) - аудит фiнансової звiтностi за звiтний перiод не проводився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засновникiв Товариства не надається, тому що на дату складання звiту вони акцiями не володiють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Вiдомостi щодо участi еiтента у створеннi юридичних осiб - не надаються, так як емiтент не створював юридичних осiб, Товариство не входить до будь-яких об`єднань пiдприємств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рейтингове агентство не заповнюється : Товариство не користувалось послугами рейтингових агенств, оскiльки емiтент не має державної частки у статутному капiталi, не займає монопольне становище на ринку та не має стратегiчного значення для економiки та безпеки держави.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Звiт про стан об'єкта нерухомостi не надається, так як Товариство не випускало цiльовi облiгацiї, виконання за якими здiйснюєтья шляхом передачi об'єкта (його частини) житлового будiвництва.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Власнi цiннi папери Товариством, в т .ч. вiдповiдно до вимог статей 68, 69 Закону України "Про акцiонернi товариства" не викупались протягом звiтного перiоду - iнформацiя не надається.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Товариство не випускало iпотечнi облiгацiї, процентнi облiгацiї, дисконтнi облiгацiї , похiднi цiннi папери та iншi цiннi папери, емiсiя яких пiдлягає реєстрацiї - iнформацiя не надається.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Борговi цiннi папери Товариством не випускалися, та гарантiями третiх осiб не користувалось - iнформацiя не надається.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Зобов'язання емiтента за кожним випуском облiгацiй, за iпотечними цiнними паперами, за iншими ЦП (у тому числi за похiдними цiнними паперами), за сертифiкатами ФОН та за фiнансовими iнвестицiями в корпоративнi права вiдсутнi - iнформацiя не надається.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Iнформацiя про склад i структуру iпотечного покриття, Iнформацiя про наявнiсть прострочених боржником строкiв сплати платежiв за кредитними договорами,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Основнi вiдомостi про ФОН, про випуски сертифiкатiв ФОН - не надається, так як така iнформацiя не виникала, Товариство не є емiтентом iпотечних облiгацiй, iпотечних сертифiкатiв та сертифiкатiв ФОН.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Iнформацiя про наявнiсть фiлiалiв та iнших вiдокремлених структурних пiдроздiлiв емiтента не надається в зв'язку з їх вiдсутнiтю.</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iнформацiя про виплату дивiдендiв та iнших доходiв за цiнними паперами у звiтному перiодi </w:t>
            </w:r>
            <w:r>
              <w:rPr>
                <w:rFonts w:ascii="Times New Roman CYR" w:hAnsi="Times New Roman CYR" w:cs="Times New Roman CYR"/>
                <w:sz w:val="24"/>
                <w:szCs w:val="24"/>
              </w:rPr>
              <w:lastRenderedPageBreak/>
              <w:t>не надається , тому що дивiденди в звiтному перiодi (та попередньму звiтному перiодi) не нараховувалися та не виплачувалися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надається, тому  що обмеження у голосуючих акцiй вiдсутнi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Iнформацiя про наявнiсть у власностi працiвникiв емiтента цiнних паперiв (крiм акцiй) не надається, тому такi ЦП та особи вiдсутнi.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Iнформацiя про акцiонернi або корпоративнi договори, укладенi акцiонерами (учасниками) такого емiтента, вiдсутня в емiтента i не надається;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Iнформацiя про будь-якi договори та/або правочини, умовою чинностi яких є незмiннiсть осiб, якi здiйснюють контроль над емiтентом - не надається в зв'язку з їх вiдсутнiстю</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iнформацiя про змiну акцiонерiв, яким належать голосуючi акцiї, розмiр пакета яких стає бiльшим, меншим або рiвним пороговому значенню пакета акцiй не надається, тому що в звiтному перiодi таких змiн не було.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Штрафнi санкцiї щодо емiтента на ринку цiнних паперiв, в звiтному перiодi не застосовувалися.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Особлива інформація не виникала протягом звітного періоду і не надається.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sectPr w:rsidR="00A75949">
          <w:pgSz w:w="12240" w:h="15840"/>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"НАСIННЯ ЧЕРНIГIВЩИНИ"</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"НАСIННЯ ЧЕРНIГIВЩИНИ"</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14.02.1994</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2764013</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46.21 - Оптова торгiвля зерном, необробленим тютюном, насiнням i кормами для тварин (основний)</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01.64 - Оброблення насiння для вiдтворення</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власного чи орендованого нерухомого майна</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"Полiкомбанк", МФО 353100</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UA913531000000000026001005115</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UA913531000000000026001005115</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"Полiкомбанк", МФО 353100</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UA913531000000000026001005115</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UA913531000000000026001005115</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sectPr w:rsidR="00A75949">
          <w:pgSz w:w="12240" w:h="15840"/>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
        <w:gridCol w:w="1500"/>
        <w:gridCol w:w="2000"/>
        <w:gridCol w:w="2000"/>
        <w:gridCol w:w="2000"/>
        <w:gridCol w:w="2000"/>
        <w:gridCol w:w="3000"/>
        <w:gridCol w:w="1621"/>
      </w:tblGrid>
      <w:tr w:rsidR="00A75949">
        <w:trPr>
          <w:trHeight w:val="200"/>
        </w:trPr>
        <w:tc>
          <w:tcPr>
            <w:tcW w:w="5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A75949">
        <w:trPr>
          <w:trHeight w:val="200"/>
        </w:trPr>
        <w:tc>
          <w:tcPr>
            <w:tcW w:w="5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920/1016/22</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Сумської областi</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Приватне акцiонерне товариство "Насiння Чернiгiвщини"</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"Агрофiрма "ВЛАДАНА"</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грошових коштiв у сумi 1 823 551,23 грн.</w:t>
            </w:r>
          </w:p>
        </w:tc>
        <w:tc>
          <w:tcPr>
            <w:tcW w:w="162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Прийнято заяву до розгляду та вiдкрито провадження у справi</w:t>
            </w:r>
          </w:p>
        </w:tc>
      </w:tr>
      <w:tr w:rsidR="00A75949">
        <w:trPr>
          <w:trHeight w:val="200"/>
        </w:trPr>
        <w:tc>
          <w:tcPr>
            <w:tcW w:w="14621" w:type="dxa"/>
            <w:gridSpan w:val="8"/>
            <w:tcBorders>
              <w:top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A75949">
        <w:trPr>
          <w:trHeight w:val="200"/>
        </w:trPr>
        <w:tc>
          <w:tcPr>
            <w:tcW w:w="14621" w:type="dxa"/>
            <w:gridSpan w:val="8"/>
            <w:tcBorders>
              <w:top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Позивач звернувся до суду з позовом до вiдповiдача Товариства з обмеженою вiдповiдальнiстю «Агрофiрма Владана» та просить стягнути грошовi кошти у розмiрi 1 823 551,23 грн  вiдповiдно до договору контрактацiї сiльськогосподарської продукцiї </w:t>
            </w:r>
          </w:p>
        </w:tc>
      </w:tr>
      <w:tr w:rsidR="00A75949">
        <w:trPr>
          <w:trHeight w:val="200"/>
        </w:trPr>
        <w:tc>
          <w:tcPr>
            <w:tcW w:w="5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913/43/21 об'єднана з 913/52/21</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Луганської областi</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"Спектр-Агро"</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ФГ "Благотон"</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Приватне акцiонерне товариство "Насiння Чернiгiвщини"</w:t>
            </w:r>
          </w:p>
        </w:tc>
        <w:tc>
          <w:tcPr>
            <w:tcW w:w="3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банкрутом</w:t>
            </w:r>
          </w:p>
        </w:tc>
        <w:tc>
          <w:tcPr>
            <w:tcW w:w="162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Призначено судове засiдання у справi на 10.04.2023 р.</w:t>
            </w:r>
          </w:p>
        </w:tc>
      </w:tr>
      <w:tr w:rsidR="00A75949">
        <w:trPr>
          <w:trHeight w:val="200"/>
        </w:trPr>
        <w:tc>
          <w:tcPr>
            <w:tcW w:w="14621" w:type="dxa"/>
            <w:gridSpan w:val="8"/>
            <w:tcBorders>
              <w:top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A75949">
        <w:trPr>
          <w:trHeight w:val="200"/>
        </w:trPr>
        <w:tc>
          <w:tcPr>
            <w:tcW w:w="14621" w:type="dxa"/>
            <w:gridSpan w:val="8"/>
            <w:tcBorders>
              <w:top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Господарський суд Луганської областi, розглянувши матерiали справи про банкрутство за заявою кредитора Товариства з обмеженою вiдповiдальнiстю Спектр-Агро до боржника Фермерського господарства "Благотон". СУТЬ СПОРУ: лiквiдацiйна процедура. Призначено судове засiдання у справi на 10.04.2023 р. </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sectPr w:rsidR="00A75949">
          <w:pgSz w:w="16838" w:h="11906" w:orient="landscape"/>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17. Штрафні санкції щодо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00"/>
        <w:gridCol w:w="2200"/>
        <w:gridCol w:w="2200"/>
        <w:gridCol w:w="2200"/>
        <w:gridCol w:w="2400"/>
      </w:tblGrid>
      <w:tr w:rsidR="00A75949">
        <w:trPr>
          <w:trHeight w:val="200"/>
        </w:trPr>
        <w:tc>
          <w:tcPr>
            <w:tcW w:w="1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A75949">
        <w:trPr>
          <w:trHeight w:val="200"/>
        </w:trPr>
        <w:tc>
          <w:tcPr>
            <w:tcW w:w="1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0055900408, 25.11.2022</w:t>
            </w:r>
          </w:p>
        </w:tc>
        <w:tc>
          <w:tcPr>
            <w:tcW w:w="22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ДПС</w:t>
            </w:r>
          </w:p>
        </w:tc>
        <w:tc>
          <w:tcPr>
            <w:tcW w:w="22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Виконано. Штраф сплачено. </w:t>
            </w:r>
          </w:p>
        </w:tc>
      </w:tr>
      <w:tr w:rsidR="00A75949">
        <w:trPr>
          <w:trHeight w:val="200"/>
        </w:trPr>
        <w:tc>
          <w:tcPr>
            <w:tcW w:w="10000" w:type="dxa"/>
            <w:gridSpan w:val="5"/>
            <w:tcBorders>
              <w:top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A75949">
        <w:trPr>
          <w:trHeight w:val="200"/>
        </w:trPr>
        <w:tc>
          <w:tcPr>
            <w:tcW w:w="10000" w:type="dxa"/>
            <w:gridSpan w:val="5"/>
            <w:tcBorders>
              <w:top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Накладено штраф 340 грн. за несвоєчасне подання податкової звітності з податку на прибуток. згідно акта-перевірки №4556/25-01-04-08 від 01.11.2022. Сплачено штраф в розмірі 340 грн.</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 фiлiй та представництв. Змiни в органiзацiйнiй структурi протягом звiтного перiоду не вiдбувалися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27 осiб Середньооблiкова чисельнiсть штатних працiвникiв особового складу - 25,   Середньооблiкова чисельнiсть позаштатних працiвникiв 2, працюючих на умовах неповного робочого дня - 2 осiб. Фонд оплати працi - 16174,2 тис. грн.  в порiвняннi з попереднiм звiтним перiодом (5530,5  тис. грн.) збiльшився на 10643,7 тис. грн. (на 192%) в зв'язку з пiдвищенням рiвня заробiтної плати та премiй. Проводиться полiтика щодо пiдвищення квалiфiкацiї кадрiв, в тому числi через самоосвiту. У разi необхiдностi працiвники проходять курси пiдвищення квалiфiкацiї згiдно чинного законодавства, в тому числi навчання з питань пожежно-технiчного мiнiмуму для працiвникiв, навчання з питань пожежної безпеки посадових осiб пiдприємств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 пiдприємств.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протягом року не надходили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облікової політики (метод нарахування амортизації, метод оцінки вартості </w:t>
      </w:r>
      <w:r>
        <w:rPr>
          <w:rFonts w:ascii="Times New Roman CYR" w:hAnsi="Times New Roman CYR" w:cs="Times New Roman CYR"/>
          <w:b/>
          <w:bCs/>
          <w:sz w:val="24"/>
          <w:szCs w:val="24"/>
        </w:rPr>
        <w:lastRenderedPageBreak/>
        <w:t>запасів, метод обліку та оцінки вартості фінансових інвестицій тощо)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була незмiнна.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Основою облiкової полiтики Товариства у звiтному роцi є Закон України "Про бухгалтерський облiк та фiнансову звiтнiсть в Українi", нацiональнi Положення (Стандарти) бухгалтерського облiку та внутрiшнi документи Товариства (наказ про облiкову полiтику, iнш.).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базується на основних принципах бухгалтерського облiку, викладених в Законi України "Про бухгалтерський облiк та фiнансову звiтнiсть в Українi".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складається вiдповiдно до принципiв пiдготовки фiнансової звiтностi, викладених у НП(С)БО №1 "Загальнi вимоги до фiнансової звiтностi" та НП(С)БО №25 "Спрощена фiнансова звiтнiсть"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облiкових записiв, використовується "План рахункiв бухгалтерського облiку активiв, капiталу, зобов'язань та господарських операцiй пiдприємств i органiзацiй" затверджений наказом Мiнфiну України вiд 30.11.99р. №291 та "Iнструкцiя про застосування плану рахункiв"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створеннi, прийняттi, вiдображеннi в бухгалтерському облiку i зберiганнi первинних документiв та регiстрiв бухгалтерського облiку використовується "Положення про документальне забезпечення записiв в бухгалтерському облiку" затвердженого наказом Мiнфiну України вiд 24.05.1995р. №88 (iз змiнами).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достовiрностi даних бухгалтерського облiку й звiтностi проводиться iнвентаризацiя активiв i зобов'язань, вiдповiдно до "Положення про iнвентаризацiю активiв та зобов'язань", затвердженого наказом Мiнiстерства фiнансiв України вiд 02.09.2014 року № 879.</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(експлуатацiї) основних засобiв та нематерiальних активiв зазначається в окремо для кожного активу при зарахуваннi такого активу на Баланс.</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корисного використання основних засобiв визначаються з урахуванням мiнiмально допустимих строкiв корисного використання основних засобiв, встановлених податковим законодавством.</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(крiм iнших необоротних матерiальних активiв) нараховується прямолiнiйним методом.</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нематерiальних активiв нараховується прямолiнiйним методом.</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малоцiнних необоротних матерiальних активiв i бiблiотечних фондiв нараховується у першому мiсяцi використання об'єкта в розмiрi 100 вiдсоткiв його вартостi, яка амортизується.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основних засобiв, прийнята в розмiрi, що перевищує 20 000 грн. без ПДВ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малоцiнних необоротних матерiальних активiв прийнята в розмiрi, що не перевищує 20 000 грн. без ПДВ.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основних засобiв i нематерiальних активiв дорiвнює нулю.</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визнається пiд час збiльшення активу або зменшення зобов'язання, що зумовлює зростання власного капiталу (за винятком зростання капiталу за рахунок внескiв учасникiв пiдприємства), за умови, що оцiнка доходу може бути достовiрно визначена.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пов'язаний з наданням послуг, визнається виходячи зi ступеня завершеностi операцiй з надання послуг.</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вiдображаються в бухгалтерському облiку одночасно зi зменшенням активiв або збiльшенням зобов'язань.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Витратами звiтного перiоду визнаються або зменшення активiв, або збiльшення зобов'язань, що призводить до зменшення власного капiталу пiдприємства (за винятком зменшення капiталу внаслiдок його вилучення або розподiлу власниками), за умови, що цi витрати можуть бути достовiрно оцiненi.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може змiнюватися, тiльки якщо змiнюються статутнi вимоги, вимоги органу, який затверджує Положення (Стандарти) бухгалтерського облiку, або якщо змiни забезпечать достовiрне вiдображення подiй або операцiй у фiнансовiй звiтностi пiдприємства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видом дiяльностi Товариства, починаючи з 2010 року, є  експорт насiння гiрчицi рiзних видiв до країн Євросоюзу (переважно Нiмеччина).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великий практичний досвiд у сферi високоякiсної очистки та калiбрування насiння багаторiчних та однорiчних трав, круп'яних, зернобобових та олiйних культур чистотою до 99,9%. На пiдприємствi є три виробничi лiнiї, якi мають обладнання таких вiдомих виробникiв, як "BUHLER", "PETKUS", ХМЗ</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Кожна партiя насiння проходить контроль на вмiст токсичних елементiв, мiкотоксичнiх, пестицидiв, радiонуклiдiв у незалежнiй акредитованiй лабораторiї.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Також пiдприємство займається вирощуванням гiрчицi за форвардними контрактами та проводить калiбровку посiвного матерiалу.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дохiд товариства склав: вiд реалiзацiї продукцiї (товарiв, робiт, послуг) - 68062,9 тис. грн. -  експорт насiння 67164,1 тис.грн, продаж по Українi -259,9 тис грн., послуга з очистки насiння 380,1 тис грн., оренда 275,7 тис грн. (склад, щитова).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експорт насiння 147818,2 тис грн, продаж по Українi 11321,8 тис. грн, оренда - 197,9 тис.грн., складське зберiгання - 10,7 тис. грн.</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доходу - 176388,7  тис. грн.</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експорту - 147818,2  тис  грн.,  частка експорту в загальному обсязi продажiв - 92,76%</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ринки збуту та основнi клiєнти;  Нiмеччина, Eurolinex GmbH</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Джерела сировини: товариство укладає угоди контрактацiї з сiльгосппiдприємствами, якi вирощують для нього гiрчицю, а також здiйснює прямi закупiвлi на ринку України. Цiни ринковi. Iснує велика залежнiсть вiд погодних умов, загального врожаю, економiчної стабiльностi в країнi. При низькому врожаї та високiй економiчнiй та полiтичнiй нестабiльностi цiни суттєво пiдвищуються. Конкуренцiя в галузi висока.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ризики як:</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нестабiльнiсть та суперечливiсть законодавства;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непередбаченi дiї державних органiв;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нестабiльнiсть економiчної (фiнансової, податкової, зовнiшньоекономiчної, iнш.) полiтики;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непередбачена змiна кон'юнктури внутрiшнього та/або зовнiшнього ринкiв;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непередбаченi дiї конкурентiв.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Функцiї управлiння ризиками в Товариствi виконує управлiнський персонал. 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мiнiмiзацiю їх потенцiйного негативного впливу на фiнансовий стан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постiйно оновлює основнi засоби, якi використовуються в господарськiй дiяльностi.  В 2018 роцi придбано основнi засоби на суму 139300 грн. в т. ч. проведено модернiзацiю зони безтарного зберiгання (21300 грн.), придбано  ваги крановi ВК -ЗЕВС (6300 грн.), трансформатор (80200 грн.), здiйснено модернiзацiю Норiї стрiчкової (11200 грн.). Вiдчужень не було, списано основнi засоби на загальну суму 6800 грн. в зв'язку з неможливiстю використання (кусторiз, зварювальний апарат).</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Придбали в 2019 роцi: Агрегат пиловидалення АП-1800 з електродвигуном 1,1кВт/3000об (24, 2 тис. грн.), Компресор гвинтовий на ресиверi TIDY 20 Compact (170,1 тис. грн.), Лебiдка електрична 1000кг 1800Вт Sturm (6,8 тис. грн.), Оптична сортувальна машина SORTEX 2 (2168,2 тис. грн.), Сепаратор зерноочищувальний БСХМ-16 з ПК в комплектi ( 364,1 тис. грн.), Система аспiрацiї УОК №2 (11,6 тис. грн.), Система збагачення сировини БI-УОК-1200М12  №4 (141,8 тис. грн.) тощо для виробничих потреб  Товариства.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проведена модернiзацiя: Оптична сортувальна машина тип YJT WB3 на загальну суму 76863,31 грн. Для цього було лiквiдовано несправнi лампи ,що входили до складу Оптичної сортувальної машини тип YJT WB3 на суму 76863,31 грн. Придбано обладнання для потреб товариства на суму 391,55 тис. грн. Значних вiдчужень не було.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попередньому звiтному перiодi (2021 роцi) суттєвих придбань та вiдчужень основних засобiв не вiдбувалось. Придбано ворота секцiйнi пiдйомнi (57,5 тис. грн.),конденсаторна установка (75,4 тис.грн.), проведено модернiзацiю транспортера (32 тис. грн) для пiдвищення продуктивностi роботи.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2022 роцi суттєвих вiдчужень та списань основних засобiв не вiдбувалось. Придбано основнi засоби для виробничих потреб товариства на загальну суму 860 тис. грн. (дезiнтегратор D29/щитЩМП-2-0 (351,5 тис. грн.), генератор бензиновий (26,7 тис.грн.), снiгоприбиральна машина (23,3 тис. грн.), дизельний генератор (458,7 тис. грн)) для забезпечення продуктивної роботи.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вартiсть придбання та оновлення основних засобiв протягом 2018-2022 рокiв - 4,52 млн. грн. Значних вiдчужень, списань не було.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Товариство планує постiйно оновлювати та вдосконалювати основнi засоби за рахунок власних коштiв та за необхiдностi залучаючи банкiвськi кредити.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Значнi iнвестицiї та придбання не плануються.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основними засобами (нерухоме майно) Товариство не користується. Пiдприємство орендує легковий автомобiль Renault KAPTUR на умовах операцiйної оренди. Основнi засоби використовуються за призначенням. Обмеження на використання основних засобiв: Основнi засобi балансовою вартiстю 8044,3 тис. грн. знаходиться у заставi, як забезпечення кредитної угоди з  АТ "ПОЛIКОМБАНК"</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Спосiб утримання активiв полягає в тому, що активи пiдприємства щорiчно iнвентаризуються, їх вартiсть вiдображається в балансi пiдприємства. Основнi засоби знаходяться за мiсцезнаходженням пiдприємства. Ступiнь зносу основних засобiв: 59,24% Ступiнь використання основних засобiв: 40,76%</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основнi засоби зараховуються на баланс за первiсною вартiстю.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основних засобiв збiльшується на суму витрат, пов'язаних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 наявностi потреби iнвестує в основнi засоби власнi кошти для утримання їх в належному станi для забезпечення ефективного виробничого процесу. За необхiдностi залучаються позиковi кошти.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Екологiчнi питання на використання активiв Товариства суттєвого впливу не мають.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Плани капiтального будiвництва вiдсутнi.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пiдприємства впливають такi фактори ризику: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законодавчої бази, потенцiйна можливiсть несподiваних змiн в полiтицi оподаткування та кредитно-фiнансової полiтики держави. Суттєвий вплив мають ризики, пов'язанi з повномасштабним вторгненням Росiйської федерацiї на територiю України.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Фiнансування дiяльностi здiйснюється за рахунок власного капiталу. Робочого капiталу достатньо для фiнансування поточних потреб Товариства. Показник поточної лiквiдностi на кiнець 2021 року становив - 1,13 , на кiнець 2022 року - 1,66 (стан покращився в порiвняннi з попереднiм звiтним перiодом). Для поповнення обiгових коштiв Товариство додатково залучає кредитнi ресурси. Фахiвцi емiтента емiтента для покращення лiквiдностi використовують процедури детального бюджетування i прогнозування руху грошових коштiв, щоб забезпечити достатнiй рiвень коштiв, необхiдних для своєчасної оплати своїх зобов'язань.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укладених але не виконаних договорiв у товариства немає.</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Iстотнi фактори, що можуть вплинути на дiяльнiсть емiтента в майбутньому мають загальнодержавний характер.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у звiтному роцi на пiдприємствi не проводились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Iнформацiю про фiнансовий стан Товариства за останнi 3 роки можна знайти в засобах масової iнформацiї. Iншої iнформацiї, яка мала б суттєве значення для потенцiйного iнвестора, немає.</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A75949">
        <w:trPr>
          <w:trHeight w:val="200"/>
        </w:trPr>
        <w:tc>
          <w:tcPr>
            <w:tcW w:w="2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A75949">
        <w:trPr>
          <w:trHeight w:val="200"/>
        </w:trPr>
        <w:tc>
          <w:tcPr>
            <w:tcW w:w="2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 - вищий орган управлiння</w:t>
            </w:r>
          </w:p>
        </w:tc>
        <w:tc>
          <w:tcPr>
            <w:tcW w:w="4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згiдно реєстру</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Фiзичнi особи згiдно реєстру</w:t>
            </w:r>
          </w:p>
        </w:tc>
      </w:tr>
      <w:tr w:rsidR="00A75949">
        <w:trPr>
          <w:trHeight w:val="200"/>
        </w:trPr>
        <w:tc>
          <w:tcPr>
            <w:tcW w:w="2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наглядової ради Берестова Оксана Олiмпiвна </w:t>
            </w:r>
          </w:p>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Берестовий Олексiй Олексiйович</w:t>
            </w:r>
          </w:p>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Орiшко Надiя Василiвна</w:t>
            </w:r>
          </w:p>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r>
      <w:tr w:rsidR="00A75949">
        <w:trPr>
          <w:trHeight w:val="200"/>
        </w:trPr>
        <w:tc>
          <w:tcPr>
            <w:tcW w:w="2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та член правлiння</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 Берестовий Сергiй Олексiйович</w:t>
            </w:r>
          </w:p>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 Берестовий Антон Сергiйович</w:t>
            </w:r>
          </w:p>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rPr>
        <w:sectPr w:rsidR="00A75949" w:rsidSect="00A75949">
          <w:pgSz w:w="12240" w:h="15840"/>
          <w:pgMar w:top="850" w:right="850" w:bottom="850" w:left="1400" w:header="708" w:footer="510" w:gutter="0"/>
          <w:cols w:space="720"/>
          <w:noEndnote/>
          <w:docGrid w:linePitch="299"/>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A75949">
        <w:trPr>
          <w:trHeight w:val="200"/>
        </w:trPr>
        <w:tc>
          <w:tcPr>
            <w:tcW w:w="9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A75949">
        <w:trPr>
          <w:trHeight w:val="200"/>
        </w:trPr>
        <w:tc>
          <w:tcPr>
            <w:tcW w:w="9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A75949">
        <w:trPr>
          <w:trHeight w:val="200"/>
        </w:trPr>
        <w:tc>
          <w:tcPr>
            <w:tcW w:w="900" w:type="dxa"/>
            <w:vMerge w:val="restart"/>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Берестовий Олексiй Олексiйович</w:t>
            </w:r>
          </w:p>
        </w:tc>
        <w:tc>
          <w:tcPr>
            <w:tcW w:w="8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1938</w:t>
            </w:r>
          </w:p>
        </w:tc>
        <w:tc>
          <w:tcPr>
            <w:tcW w:w="22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"Насiння Чернiгiвщини", 00721509, член Наглядової ради</w:t>
            </w:r>
          </w:p>
        </w:tc>
        <w:tc>
          <w:tcPr>
            <w:tcW w:w="155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на 3 роки</w:t>
            </w:r>
          </w:p>
        </w:tc>
      </w:tr>
      <w:tr w:rsidR="00A75949">
        <w:trPr>
          <w:trHeight w:val="200"/>
        </w:trPr>
        <w:tc>
          <w:tcPr>
            <w:tcW w:w="900" w:type="dxa"/>
            <w:vMerge/>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Обраний на посаду як акцiонер товариства.</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звiтний перiод додаткової винагороди, в тому числi в натуральнiй формi  не одержував. Не обiймає посад на iнших пiдприємствах.  Посадова особа непогашеної судимостi за корисливi та посадовi злочини не має.</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Попереднi посади протягом 5 рокiв: пенсiонер, Член Наглядової ради Товариства. </w:t>
            </w:r>
          </w:p>
          <w:p w:rsidR="00A75949" w:rsidRDefault="00A75949" w:rsidP="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в особовому складi  в звiтному перiодi: не вiдбувалися</w:t>
            </w:r>
          </w:p>
        </w:tc>
      </w:tr>
      <w:tr w:rsidR="00A75949">
        <w:trPr>
          <w:trHeight w:val="200"/>
        </w:trPr>
        <w:tc>
          <w:tcPr>
            <w:tcW w:w="900" w:type="dxa"/>
            <w:vMerge w:val="restart"/>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Берестова Оксана Олiмпiвна</w:t>
            </w:r>
          </w:p>
        </w:tc>
        <w:tc>
          <w:tcPr>
            <w:tcW w:w="8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"Насiння Чернiгiвщини", 00721509, голова Наглядової ради </w:t>
            </w:r>
          </w:p>
        </w:tc>
        <w:tc>
          <w:tcPr>
            <w:tcW w:w="155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на 3 роки</w:t>
            </w:r>
          </w:p>
        </w:tc>
      </w:tr>
      <w:tr w:rsidR="00A75949">
        <w:trPr>
          <w:trHeight w:val="200"/>
        </w:trPr>
        <w:tc>
          <w:tcPr>
            <w:tcW w:w="900" w:type="dxa"/>
            <w:vMerge/>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Скликає та органiзовує засiдання Наглядової ради для забезпечення роботи Товариства, звiтує перед акцiонерами щодо роботи Наглядової ради протягом перiоду. Повноваження та обов'язки визначенi Статутом, Положенням про Наглядову раду. Обов'язками голови Ради є координацiя дiяльностi для належного виконання Радою своїх функцiй. Обрана як акцiонер товариства.</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звiтний перiод додаткової винагороди, в тому числi в натуральнiй формi не одержувала. </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Зараз i в попереднi 5 рокiв - ФОП Берестова О.О. (мiсцезнаходження: м.Чернiгiв, вул. Олега Мiхнюка, 25). Посади на iнших пiдприємствах: Член Наглядової ради ПрАТ "ЛОКОН" (14243404, м.Чернiгiв, вул. Полуботка Гетьмана, 4-6), Голова наглядової ради товариства. Посадова особа непогашеної судимостi за корисливi та посадовi злочини не має.  </w:t>
            </w:r>
          </w:p>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в особовому складi  в звiтному перiодi: не вiдбувалися.</w:t>
            </w:r>
          </w:p>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rPr>
            </w:pPr>
          </w:p>
        </w:tc>
      </w:tr>
      <w:tr w:rsidR="00A75949">
        <w:trPr>
          <w:trHeight w:val="200"/>
        </w:trPr>
        <w:tc>
          <w:tcPr>
            <w:tcW w:w="900" w:type="dxa"/>
            <w:vMerge w:val="restart"/>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Берестовий Антон Сергiйович</w:t>
            </w:r>
          </w:p>
        </w:tc>
        <w:tc>
          <w:tcPr>
            <w:tcW w:w="8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1992</w:t>
            </w:r>
          </w:p>
        </w:tc>
        <w:tc>
          <w:tcPr>
            <w:tcW w:w="22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30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"Насiння Чернiгiвщини", 00721509, Член Наглядової ради</w:t>
            </w:r>
          </w:p>
        </w:tc>
        <w:tc>
          <w:tcPr>
            <w:tcW w:w="155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безстроково</w:t>
            </w:r>
          </w:p>
        </w:tc>
      </w:tr>
      <w:tr w:rsidR="00A75949">
        <w:trPr>
          <w:trHeight w:val="200"/>
        </w:trPr>
        <w:tc>
          <w:tcPr>
            <w:tcW w:w="900" w:type="dxa"/>
            <w:vMerge/>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визначенi Статутом та чинним законодавством.  </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звiтний перiод додаткової винагороди, в тому числi в натуральнiй формi  не одержував. Одержував заробiтну плату заступника Голови правлiння згiдно штатного розпису (не надано згоди на розголошення її розмiру). Посадова особа непогашеної судимостi за корисливi та посадовi злочини не має.</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попереднiх 5 рокiв: член Наглядової ради товариства з 24.04.2013 р. до 18.04.2019, потiм - член правлiння - заступник голови правлiння товариства.  Посади на iнших пiдприємствах: Член Наглядової ради ПрАТ "ЛОКОН" (14243404, м.Чернiгiв, вул. Полуботка Гетьмана, 4-6), заступник генерального директора Товариства з обмеженою вiдповiдальнiстю "Торговий Дiм "Насiння Чернiгiвщини" (мiсцезнаходження 14013, Чернiгiвська обл., мiсто Чернiгiв, ВУЛИЦЯ ОЛЕГА МIХНЮКА, будинок 21А).</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18.04.2019 припинено повноваження члена Наглядової ради та обрано на посаду члена правлiння рiшенням наглядової ради вiд 18.04.2019. Обраний безстроково.</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в звiтному перiодi щодо цiєї посадової особи  не вiдбувалися</w:t>
            </w:r>
          </w:p>
          <w:p w:rsidR="00A75949" w:rsidRDefault="00A75949">
            <w:pPr>
              <w:widowControl w:val="0"/>
              <w:autoSpaceDE w:val="0"/>
              <w:autoSpaceDN w:val="0"/>
              <w:adjustRightInd w:val="0"/>
              <w:spacing w:after="0" w:line="240" w:lineRule="auto"/>
              <w:rPr>
                <w:rFonts w:ascii="Times New Roman CYR" w:hAnsi="Times New Roman CYR" w:cs="Times New Roman CYR"/>
              </w:rPr>
            </w:pPr>
          </w:p>
        </w:tc>
      </w:tr>
      <w:tr w:rsidR="00A75949">
        <w:trPr>
          <w:trHeight w:val="200"/>
        </w:trPr>
        <w:tc>
          <w:tcPr>
            <w:tcW w:w="900" w:type="dxa"/>
            <w:vMerge w:val="restart"/>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Берестовий  Сергiй Олексiйович</w:t>
            </w:r>
          </w:p>
        </w:tc>
        <w:tc>
          <w:tcPr>
            <w:tcW w:w="8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"Насiння Чернiгiвщини", 00721509, Голова правлiння</w:t>
            </w:r>
          </w:p>
        </w:tc>
        <w:tc>
          <w:tcPr>
            <w:tcW w:w="155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безстроково</w:t>
            </w:r>
          </w:p>
        </w:tc>
      </w:tr>
      <w:tr w:rsidR="00A75949">
        <w:trPr>
          <w:trHeight w:val="200"/>
        </w:trPr>
        <w:tc>
          <w:tcPr>
            <w:tcW w:w="900" w:type="dxa"/>
            <w:vMerge/>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посадової особи вiдноситься керiвництво дiяльнiстю Товариства, репрезентацiя його у вiдносинах з iншими органiзацiями, органiзацiя виконання рiшень Загальних зборiв акцiонерiв та Наглядової Ради Товариства, забезпечення належного використання ресурсiв та потужностей Товариства для рентабельної дiяльностi. Повноваження та обов'язки визначенi Статутом, Положенням про правлiння та чинним законодавством.</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звiтний перiод додаткової винагороди, в тому числi в натуральнiй формi не одержував. Одержував заробiтну плату згiдно штатного розпису (не надав згоди на розголошення її розмiру). Посади на iнших пiдприємствах: ФОП Берестовий С.О. (мiсцезнаходження: м.Чернiгiв, вул. Олега Мiхнюка, 25), Член Наглядової ради ПрАТ "ЛОКОН" (14243404, м.Чернiгiв, вул. Полуботка Гетьмана, 4-6). Посадова особа непогашеної судимостi за корисливi та посадовi злочини не має. </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Посади протягом попереднiх 5 рокiв: ФОП Берестовий С.О., Голова правлiння товариства.</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в звiтному перiодi щодо цiєї посадової особи  не вiдбувалися.</w:t>
            </w:r>
          </w:p>
        </w:tc>
      </w:tr>
      <w:tr w:rsidR="00A75949">
        <w:trPr>
          <w:trHeight w:val="200"/>
        </w:trPr>
        <w:tc>
          <w:tcPr>
            <w:tcW w:w="900" w:type="dxa"/>
            <w:vMerge w:val="restart"/>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Саматова Наталiя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1992</w:t>
            </w:r>
          </w:p>
        </w:tc>
        <w:tc>
          <w:tcPr>
            <w:tcW w:w="22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30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"Насiння Чернiгiвщини", 00721509, Головний бухгалтер </w:t>
            </w:r>
          </w:p>
        </w:tc>
        <w:tc>
          <w:tcPr>
            <w:tcW w:w="155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30.11.2019, не визначено (до звiльнення)</w:t>
            </w:r>
          </w:p>
        </w:tc>
      </w:tr>
      <w:tr w:rsidR="00A75949">
        <w:trPr>
          <w:trHeight w:val="200"/>
        </w:trPr>
        <w:tc>
          <w:tcPr>
            <w:tcW w:w="900" w:type="dxa"/>
            <w:vMerge/>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посадової особи вiдноситься органiзацiя i ведення бухгалтерського облiку на пiдприємствi, забезпечення ведення облiку вiдповiдно до чинного законодавства України, з урахування особливостей дiяльностi пiдприємства, органiзацiя контролю за вiдображенням на рахунках бухгалтерського облiку всiх господарських операцiй</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звiтний перiод додаткової винагороди, в тому числi в натуральнiй формi не одержувала. Одержує заробiтну плату згiдно штатного розпису. </w:t>
            </w:r>
            <w:r>
              <w:rPr>
                <w:rFonts w:ascii="Times New Roman CYR" w:hAnsi="Times New Roman CYR" w:cs="Times New Roman CYR"/>
              </w:rPr>
              <w:lastRenderedPageBreak/>
              <w:t>Посадова особа до кримiнальної вiдповiдальностi за корисливi та посадовi злочини не притягалась.</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Посадову особу призначено на посаду головного бухгалтера згiдно Наказу № 101-к вiд 29.11.19 з 30.11.2019.  Попереднi мiсця роботи протягом 5 рокiв: з 11.08.2015 до 04.04.2016 . - ДПI в м.Чернiгiв, з 06.04.2016 до 29.11.2019 заступник головного бухгалтера ПрАТ "Насiння Чернiгiвщини" (ЄДРПОУ 00721509). Посад на iнших пiдприємствах не обiймає.</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в звiтному перiодi щодо цiєї посадової особи  не вiдбувалися</w:t>
            </w:r>
          </w:p>
        </w:tc>
      </w:tr>
      <w:tr w:rsidR="00A75949">
        <w:trPr>
          <w:trHeight w:val="200"/>
        </w:trPr>
        <w:tc>
          <w:tcPr>
            <w:tcW w:w="900" w:type="dxa"/>
            <w:vMerge w:val="restart"/>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6</w:t>
            </w:r>
          </w:p>
        </w:tc>
        <w:tc>
          <w:tcPr>
            <w:tcW w:w="2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Орiшко Надiя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1954</w:t>
            </w:r>
          </w:p>
        </w:tc>
        <w:tc>
          <w:tcPr>
            <w:tcW w:w="22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30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"Насiння Чернiгiвщини", 00721509, Заступник Голови правлiння емiтента</w:t>
            </w:r>
          </w:p>
        </w:tc>
        <w:tc>
          <w:tcPr>
            <w:tcW w:w="155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на 3 роки</w:t>
            </w:r>
          </w:p>
        </w:tc>
      </w:tr>
      <w:tr w:rsidR="00A75949">
        <w:trPr>
          <w:trHeight w:val="200"/>
        </w:trPr>
        <w:tc>
          <w:tcPr>
            <w:tcW w:w="900" w:type="dxa"/>
            <w:vMerge/>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Не є акцiонером товариства, не є незалежним директором. Обрана як  представник акцiонера Берестового Сергiя Олексiйовича, що володiє 180182 акцiй емiтента (6,51%). </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звiтний перiод додаткової винагороди, в тому числi в натуральнiй формi не одержувала.  Не обiймає посад на iнших пiдприємствах, пенсiонер. Посадова особа непогашеної судимостi за корисливi та посадовi злочини не має.  Посади протягом попереднiх 5 рокiв: заступник Голови правлiння Товариства до 01.11.2017, член правлiння емiтента до 18.04.2019. З 18.04.2019 - член наглядової ради емiтента</w:t>
            </w:r>
          </w:p>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в звiтному перiодi щодо цiєї посадової особи  не вiдбувалися</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rPr>
        <w:sectPr w:rsidR="00A75949">
          <w:pgSz w:w="16838" w:h="11906" w:orient="landscape"/>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A75949">
        <w:trPr>
          <w:trHeight w:val="200"/>
        </w:trPr>
        <w:tc>
          <w:tcPr>
            <w:tcW w:w="3050" w:type="dxa"/>
            <w:vMerge w:val="restart"/>
            <w:tcBorders>
              <w:top w:val="single" w:sz="6" w:space="0" w:color="auto"/>
              <w:bottom w:val="nil"/>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A75949">
        <w:trPr>
          <w:trHeight w:val="200"/>
        </w:trPr>
        <w:tc>
          <w:tcPr>
            <w:tcW w:w="3050" w:type="dxa"/>
            <w:vMerge/>
            <w:tcBorders>
              <w:top w:val="nil"/>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A75949">
        <w:trPr>
          <w:trHeight w:val="200"/>
        </w:trPr>
        <w:tc>
          <w:tcPr>
            <w:tcW w:w="3050" w:type="dxa"/>
            <w:tcBorders>
              <w:top w:val="nil"/>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A75949">
        <w:trPr>
          <w:trHeight w:val="200"/>
        </w:trPr>
        <w:tc>
          <w:tcPr>
            <w:tcW w:w="305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Берестовий Сергiй Олексiйович</w:t>
            </w:r>
          </w:p>
        </w:tc>
        <w:tc>
          <w:tcPr>
            <w:tcW w:w="12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180 182</w:t>
            </w:r>
          </w:p>
        </w:tc>
        <w:tc>
          <w:tcPr>
            <w:tcW w:w="13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6,5188</w:t>
            </w:r>
          </w:p>
        </w:tc>
        <w:tc>
          <w:tcPr>
            <w:tcW w:w="2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180 182</w:t>
            </w:r>
          </w:p>
        </w:tc>
        <w:tc>
          <w:tcPr>
            <w:tcW w:w="277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305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Берестовий Антон Сергiйович</w:t>
            </w:r>
          </w:p>
        </w:tc>
        <w:tc>
          <w:tcPr>
            <w:tcW w:w="12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305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Берестовий Олексiй Олексiйович</w:t>
            </w:r>
          </w:p>
        </w:tc>
        <w:tc>
          <w:tcPr>
            <w:tcW w:w="12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0,0001</w:t>
            </w:r>
          </w:p>
        </w:tc>
        <w:tc>
          <w:tcPr>
            <w:tcW w:w="2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305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Берестова Оксана Олiмпiвна</w:t>
            </w:r>
          </w:p>
        </w:tc>
        <w:tc>
          <w:tcPr>
            <w:tcW w:w="12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2 315 634</w:t>
            </w:r>
          </w:p>
        </w:tc>
        <w:tc>
          <w:tcPr>
            <w:tcW w:w="13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83,7779</w:t>
            </w:r>
          </w:p>
        </w:tc>
        <w:tc>
          <w:tcPr>
            <w:tcW w:w="2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2 315 634</w:t>
            </w:r>
          </w:p>
        </w:tc>
        <w:tc>
          <w:tcPr>
            <w:tcW w:w="277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305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Саматова Наталiя Олександрiвна</w:t>
            </w:r>
          </w:p>
        </w:tc>
        <w:tc>
          <w:tcPr>
            <w:tcW w:w="12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305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Орiшко Надiя Василiвна</w:t>
            </w:r>
          </w:p>
        </w:tc>
        <w:tc>
          <w:tcPr>
            <w:tcW w:w="12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rPr>
        <w:sectPr w:rsidR="00A75949">
          <w:pgSz w:w="16838" w:h="11906" w:orient="landscape"/>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A75949" w:rsidRDefault="00A75949">
      <w:pPr>
        <w:widowControl w:val="0"/>
        <w:autoSpaceDE w:val="0"/>
        <w:autoSpaceDN w:val="0"/>
        <w:adjustRightInd w:val="0"/>
        <w:spacing w:after="0" w:line="240" w:lineRule="auto"/>
        <w:jc w:val="center"/>
        <w:rPr>
          <w:rFonts w:ascii="Times New Roman CYR" w:hAnsi="Times New Roman CYR" w:cs="Times New Roman CYR"/>
          <w:sz w:val="28"/>
          <w:szCs w:val="28"/>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засновано в 1975 році, як насіннєва станція, а з 2000 року існує як акціонерне товариство.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діяльності Товариства, починаючи з 2010 року, є  експорт насіння гірчиці різних видів до країн Євросоюзу (переважно Німеччини, Франції та Нідерландів). Середній обсяг поставок - 4000 тон на рік.</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має великий практичний досвід у сфері високоякісної очистки та калібрування насіння багаторічних та однорічних трав, круп'яних, зернобобових та олійних культур чистотою до 99,9%. На підприємстві є три виробничі лінії, які мають обладнання таких відомих виробників, як "BUHLER", "PETKUS", ХМЗ.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Виробнича потужність підприємства складає орієнтовно 40 т на добу з очистки насіння. Товариство має складські приміщення 1500 м. кв. та зону безтарного зберігання 2724 м. кв., які дозволяють здійснювати зберігання насіння сільськогосподарських культур з дотриманням умов, що забезпечують  максимальне збереження якісних показників зерна.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своїй діяльності Товариство використовує стандарти якості та системи менеджменту безпечності харчових продуктів, які необхідні для організації робіт виробників продуктів харчування у відповідності з міжнародними вимогами для безпечності харчових продуктів. В 2020 році Товариством було отримало сертифікат FOOD SAFETY SYSTEM CERTIFICATION 22000. Сертифікація та аудит проводились компанією "SGS". Використання цих стандартів знижує рівень ризиків в сфері безпечності харчових продуктів; забезпечує ефективне управління внутрішніми процесами та знижує ризик повернення товару.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постійно проводить навчання своїх співробітників в різних напрямках з метою підвищення кваліфікації.</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Бездоганна якість, екологічність, харчова безпечність та цінова доступність - основні принципи діяльності нашої компанії.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Перспективність діяльності Товариства спонукало керівництво розраховувати на розширення бізнесу та подальшу прибуткову діяльність.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Але наприкінці лютого 2022 року розпочалася військова агресія російської федерації проти  України, у зв'язку з чим 24 лютого 2022 року Президентом України було видано Указ про введення та запровадження в Україні воєнного стану. З перших днів повномасштабного вторгнення місто було заблоковано та знаходилося під постійними обстрілами. Бойові дії змусили багатьох жителів міста покинути свої оселі в пошуках безпеки.  Війна призвела до великих людських жертв, масового переміщення населення та значного пошкодження інфраструктури України в цілому та, зокрема, міста Чернігова.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Підприємство не зазнало суттєвих фізичних руйнувань під час активної фази воєнних дій на Чернігівщині та вже в квітні 2022 року почало поступове відновлення виробничого процесу. Протягом  2022 року підприємство поступово адаптувалося до роботи в умовах війни. Перед товариством, як і перед рештою, після завершення активної фази бойових дій постали проблеми: </w:t>
      </w:r>
      <w:r>
        <w:rPr>
          <w:rFonts w:ascii="Times New Roman CYR" w:hAnsi="Times New Roman CYR" w:cs="Times New Roman CYR"/>
          <w:sz w:val="24"/>
          <w:szCs w:val="24"/>
        </w:rPr>
        <w:lastRenderedPageBreak/>
        <w:t>перебої з електропостачанням, зростання цін, складнощі з перевезенням сировини або товарів територією України та фізична небезпека для роботи.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здійснювало свою діяльність в умовах воєнного стану, фінансово-економічної кризи та існування факторів, що можуть вплинути на діяльність Товариства. Оскільки подальший розвиток, тривалість та вплив війни неможливо передбачити - діяльність Товариства супроводжується ризиками.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Вплив війни та події, які тривають в Україні, а також їхнє остаточне врегулювання неможливо передбачити з достатньою вірогідністю і вони продовжують негативно впливати на економіку України та операційну діяльність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напрямками подальшого розвитку Товариства є:</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Подальше удосконалення та підтримка в належному технічному стані матеріально-технічної бази, ефективне та раціональне використання ресурсів, застосування енергозберігаючих технологій та дотримання вимог щодо охорони навколишнього середовища.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Укріплення позитивної репутації Товариства як серед замовників так і серед конкурентів, систематичне проведення маркетингових досліджень з метою правильної орієнтації діяльності в умовах жорсткої конкуренції.</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Ефективна соціальна політика, підбір та робота з кадрами, які б забезпечили виконання поставлених завдань.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Утримання існуючих позицій на ринку в умовах економічної кризи, пошук нових ринків збуту, підвищення якості продукції (товарів, робіт, послуг), оперативне виконання замовлень та високий рівень обслуговування споживачів.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Керівництво Товариства стежить за станом розвитку поточної ситуації і вживає заходів, за необхідності, для мінімізації будь-яких негативних наслідків, наскільки це можливо в зазначеній ситуації. Подальший негативний розвиток подій може і далі негативно впливати на фінансовий стан, результати діяльності та економічні перспективи Товариства та його контрагентів.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Можливі перспективи подальшого розвитку Товариства в цiлому залежать вiд загальної економічної та політичної ситуації як в Україні, так і в світі. Найбільший вплив  на подальшу стабільність господарської діяльності Товариства мають такі фактори як: економічна стабільність на європейських ринках, зміни рівня мінімальної заробітної плати та її оподаткування в Україні, коливання валютного курсу, рівень оподаткування зовнішньоекономічної діяльності в Україні та за кордоном, коливання цін на енергоносії та матеріальні ресурси в Україні, зміни конкурентного середовища в сфері виконання робіт з обробки насіння в Україні та за кордоном та інші зовнішні чинники. Тому на даний час керiвництво не має змоги робити довготривалі прогнози щодо подальшого розвитку Товариства.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Керівництво Товариства стежить за станом розвитку поточної ситуації і вживає заходів, за необхідності, для мінімізації будь-яких негативних наслідків наскільки це можливо. Подальший негативний розвиток подій може негативно впливати на фінансовий стан, результати діяльності та економічні перспективи Товариства та його контрагентів.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Стратегічні цілі подальшого розвитку Товариства, залишаються незмінними, але підлягають коригуванню, з врахуванням економічної ситуації, що склалася.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Наразі, в умовах що склалися, найбільш пріоритетним напрямком подальшого розвитку, </w:t>
      </w:r>
      <w:r>
        <w:rPr>
          <w:rFonts w:ascii="Times New Roman CYR" w:hAnsi="Times New Roman CYR" w:cs="Times New Roman CYR"/>
          <w:sz w:val="24"/>
          <w:szCs w:val="24"/>
        </w:rPr>
        <w:lastRenderedPageBreak/>
        <w:t>керівництво Товариства вважає зростання бізнесу на основі внутрішньої оптимізації структури та процесів підприємства.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наступному роцi Товариство планує збільшити обсяг виробничих потужностей та надалі займатись основними видами дiяльностi для досягнення поставлених перед собою цілей.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перспективах розвитку збільшення реалізації за рахунок попиту на ринку та суміжних ринках зі збуту подібної продукції.</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АКЦІОНЕРНЕ ТОВАРИСТВО "НАСІННЯ ЧЕРНІГІВЩИНИ" є правонаступником Закритого акціонерного товариства "Насіння Чернігівщини".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Закрите акціонерне товариство "Насіння Чернігівщини" засноване шляхом перетворення з Чернігівського обласного виробничого об'єднання "Насіння", яке було зареєстроване розпорядженням виконкому Чернігівської міської ради від 14 лютого 1994 року №24-р ,(що було перетворено шляхом реорганізації з Чернігівської обласної міжколгоспної спеціалізованої станції по насінництву багаторічних трав згідно наказу агропромислового комітету Чернігівської області від 14.02.1989 №43 і рішення уповноважених представників господарств - учасників від 12.04.1989р. (протокол №1)) , в закрите акціонерне товариство згідно рішення зборів трудового колективу №1 від 31 січня 2000 року та перереєстроване Розпорядженням Чернігівського міського голови №155-р від 19 квітня 2000 року відповідно до Закону України "Про господарські товариства №1576-ХІІ від 19 вересня 1991 року. З метою приведення у відповідність до вимог Закону України "Про акціонерні товариства", рішенням загальних зборів акціонерів Закритого акціонерного товариства "Насіння Чернігівщини 19 липня 2011 року, визначено тип Товариства - приватний та змінено найменування Товариства на ПРИВАТНЕ АКЦІОНЕРНЕ ТОВАРИСТВО "НАСІННЯ ЧЕРНІГІВЩИНИ".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звітному періоді значних подій розвитку (перетворення, реорганізації, виділу тощо) не було.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Місцезнаходження Товариства: 14007, м. Чернігів, вул. Володимира Дрозда, буд. 3</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дiяльностi, якими займається Товариство, є: оброблення насiння для вiдтворення, пiсляурожайна дiяльнiсть з пiдвищення якостi насiння, очищення насiння вiд стороннього матерiалу, видалення сирого насiння, непридатного для зберiгання, виробництво прянощiв i приправ, оптова та роздрiбна торгiвля насiнням.</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звітного року інвестиції у власне підприємство склали 179,4 тис.грн. З них придбано обладнання для виробничих потреб товариства на суму 147,4 тис. грн. та проведено модернізацію трансформатора на загальну суму 32 тис. грн. з метою підвищення продуктивності роботи. Придбання та поліпшення здійснюються за рахунок власних коштів, отриманих від господарської діяльності та у разі необхідності залучаються кредитні кошти.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99 % в загальнiй сумi доходiв Товариства складає дохiд вiд експорту насiння гiрчицi.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Pr="00216E7D" w:rsidRDefault="00A75949" w:rsidP="00A75949">
      <w:pPr>
        <w:spacing w:before="240" w:after="0"/>
        <w:ind w:firstLine="540"/>
        <w:jc w:val="both"/>
        <w:rPr>
          <w:rFonts w:ascii="Times New Roman" w:hAnsi="Times New Roman"/>
          <w:sz w:val="24"/>
          <w:szCs w:val="24"/>
        </w:rPr>
      </w:pPr>
      <w:r w:rsidRPr="00216E7D">
        <w:rPr>
          <w:rFonts w:ascii="Times New Roman" w:hAnsi="Times New Roman"/>
          <w:sz w:val="24"/>
          <w:szCs w:val="24"/>
        </w:rPr>
        <w:t>Інформація про обсяги виробництва основн</w:t>
      </w:r>
      <w:r>
        <w:rPr>
          <w:rFonts w:ascii="Times New Roman" w:hAnsi="Times New Roman"/>
          <w:sz w:val="24"/>
          <w:szCs w:val="24"/>
        </w:rPr>
        <w:t>их</w:t>
      </w:r>
      <w:r w:rsidRPr="00216E7D">
        <w:rPr>
          <w:rFonts w:ascii="Times New Roman" w:hAnsi="Times New Roman"/>
          <w:sz w:val="24"/>
          <w:szCs w:val="24"/>
        </w:rPr>
        <w:t xml:space="preserve"> вид</w:t>
      </w:r>
      <w:r>
        <w:rPr>
          <w:rFonts w:ascii="Times New Roman" w:hAnsi="Times New Roman"/>
          <w:sz w:val="24"/>
          <w:szCs w:val="24"/>
        </w:rPr>
        <w:t>ів</w:t>
      </w:r>
      <w:r w:rsidRPr="00216E7D">
        <w:rPr>
          <w:rFonts w:ascii="Times New Roman" w:hAnsi="Times New Roman"/>
          <w:sz w:val="24"/>
          <w:szCs w:val="24"/>
        </w:rPr>
        <w:t xml:space="preserve"> продукції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687"/>
        <w:gridCol w:w="1978"/>
        <w:gridCol w:w="2120"/>
        <w:gridCol w:w="2535"/>
      </w:tblGrid>
      <w:tr w:rsidR="00A75949" w:rsidRPr="00216E7D" w:rsidTr="00A75949">
        <w:trPr>
          <w:trHeight w:val="674"/>
        </w:trPr>
        <w:tc>
          <w:tcPr>
            <w:tcW w:w="533" w:type="dxa"/>
          </w:tcPr>
          <w:p w:rsidR="00A75949" w:rsidRPr="00216E7D" w:rsidRDefault="00A75949" w:rsidP="00A75949">
            <w:pPr>
              <w:autoSpaceDE w:val="0"/>
              <w:autoSpaceDN w:val="0"/>
              <w:adjustRightInd w:val="0"/>
              <w:jc w:val="center"/>
              <w:rPr>
                <w:rFonts w:ascii="Times New Roman" w:hAnsi="Times New Roman"/>
                <w:b/>
                <w:sz w:val="24"/>
                <w:szCs w:val="24"/>
              </w:rPr>
            </w:pPr>
            <w:r w:rsidRPr="00216E7D">
              <w:rPr>
                <w:rFonts w:ascii="Times New Roman" w:hAnsi="Times New Roman"/>
                <w:b/>
                <w:sz w:val="24"/>
                <w:szCs w:val="24"/>
              </w:rPr>
              <w:lastRenderedPageBreak/>
              <w:t>№ з/п</w:t>
            </w:r>
          </w:p>
        </w:tc>
        <w:tc>
          <w:tcPr>
            <w:tcW w:w="2687" w:type="dxa"/>
          </w:tcPr>
          <w:p w:rsidR="00A75949" w:rsidRPr="00216E7D" w:rsidRDefault="00A75949" w:rsidP="00A75949">
            <w:pPr>
              <w:autoSpaceDE w:val="0"/>
              <w:autoSpaceDN w:val="0"/>
              <w:adjustRightInd w:val="0"/>
              <w:jc w:val="center"/>
              <w:rPr>
                <w:rFonts w:ascii="Times New Roman" w:hAnsi="Times New Roman"/>
                <w:b/>
                <w:sz w:val="24"/>
                <w:szCs w:val="24"/>
              </w:rPr>
            </w:pPr>
          </w:p>
        </w:tc>
        <w:tc>
          <w:tcPr>
            <w:tcW w:w="1978" w:type="dxa"/>
          </w:tcPr>
          <w:p w:rsidR="00A75949" w:rsidRPr="00216E7D" w:rsidRDefault="00A75949" w:rsidP="00A75949">
            <w:pPr>
              <w:autoSpaceDE w:val="0"/>
              <w:autoSpaceDN w:val="0"/>
              <w:adjustRightInd w:val="0"/>
              <w:jc w:val="center"/>
              <w:rPr>
                <w:rFonts w:ascii="Times New Roman" w:hAnsi="Times New Roman"/>
                <w:b/>
                <w:sz w:val="24"/>
                <w:szCs w:val="24"/>
              </w:rPr>
            </w:pPr>
            <w:r>
              <w:rPr>
                <w:rFonts w:ascii="Times New Roman" w:hAnsi="Times New Roman"/>
                <w:b/>
                <w:sz w:val="24"/>
                <w:szCs w:val="24"/>
              </w:rPr>
              <w:t>2022</w:t>
            </w:r>
            <w:r w:rsidRPr="00216E7D">
              <w:rPr>
                <w:rFonts w:ascii="Times New Roman" w:hAnsi="Times New Roman"/>
                <w:b/>
                <w:sz w:val="24"/>
                <w:szCs w:val="24"/>
              </w:rPr>
              <w:t xml:space="preserve"> рік</w:t>
            </w:r>
          </w:p>
        </w:tc>
        <w:tc>
          <w:tcPr>
            <w:tcW w:w="2120" w:type="dxa"/>
          </w:tcPr>
          <w:p w:rsidR="00A75949" w:rsidRPr="00216E7D" w:rsidRDefault="00A75949" w:rsidP="00A75949">
            <w:pPr>
              <w:autoSpaceDE w:val="0"/>
              <w:autoSpaceDN w:val="0"/>
              <w:adjustRightInd w:val="0"/>
              <w:jc w:val="center"/>
              <w:rPr>
                <w:rFonts w:ascii="Times New Roman" w:hAnsi="Times New Roman"/>
                <w:b/>
                <w:sz w:val="24"/>
                <w:szCs w:val="24"/>
              </w:rPr>
            </w:pPr>
            <w:r w:rsidRPr="00216E7D">
              <w:rPr>
                <w:rFonts w:ascii="Times New Roman" w:hAnsi="Times New Roman"/>
                <w:b/>
                <w:sz w:val="24"/>
                <w:szCs w:val="24"/>
              </w:rPr>
              <w:t>20</w:t>
            </w:r>
            <w:r>
              <w:rPr>
                <w:rFonts w:ascii="Times New Roman" w:hAnsi="Times New Roman"/>
                <w:b/>
                <w:sz w:val="24"/>
                <w:szCs w:val="24"/>
              </w:rPr>
              <w:t>21</w:t>
            </w:r>
            <w:r w:rsidRPr="00216E7D">
              <w:rPr>
                <w:rFonts w:ascii="Times New Roman" w:hAnsi="Times New Roman"/>
                <w:b/>
                <w:sz w:val="24"/>
                <w:szCs w:val="24"/>
              </w:rPr>
              <w:t xml:space="preserve"> рік</w:t>
            </w:r>
          </w:p>
        </w:tc>
        <w:tc>
          <w:tcPr>
            <w:tcW w:w="2535" w:type="dxa"/>
          </w:tcPr>
          <w:p w:rsidR="00A75949" w:rsidRPr="00216E7D" w:rsidRDefault="00A75949" w:rsidP="00A75949">
            <w:pPr>
              <w:autoSpaceDE w:val="0"/>
              <w:autoSpaceDN w:val="0"/>
              <w:adjustRightInd w:val="0"/>
              <w:ind w:left="89"/>
              <w:jc w:val="center"/>
              <w:rPr>
                <w:rFonts w:ascii="Times New Roman" w:hAnsi="Times New Roman"/>
                <w:b/>
                <w:sz w:val="24"/>
                <w:szCs w:val="24"/>
              </w:rPr>
            </w:pPr>
            <w:r w:rsidRPr="00216E7D">
              <w:rPr>
                <w:rFonts w:ascii="Times New Roman" w:hAnsi="Times New Roman"/>
                <w:b/>
                <w:sz w:val="24"/>
                <w:szCs w:val="24"/>
              </w:rPr>
              <w:t>Приріст/зменшення (+/-), %</w:t>
            </w:r>
          </w:p>
        </w:tc>
      </w:tr>
      <w:tr w:rsidR="00A75949" w:rsidRPr="00840621" w:rsidTr="00A75949">
        <w:tc>
          <w:tcPr>
            <w:tcW w:w="533" w:type="dxa"/>
          </w:tcPr>
          <w:p w:rsidR="00A75949" w:rsidRPr="00216E7D" w:rsidRDefault="00A75949" w:rsidP="00A75949">
            <w:pPr>
              <w:autoSpaceDE w:val="0"/>
              <w:autoSpaceDN w:val="0"/>
              <w:adjustRightInd w:val="0"/>
              <w:jc w:val="both"/>
              <w:rPr>
                <w:rFonts w:ascii="Times New Roman" w:hAnsi="Times New Roman"/>
                <w:sz w:val="24"/>
                <w:szCs w:val="24"/>
              </w:rPr>
            </w:pPr>
            <w:r w:rsidRPr="00216E7D">
              <w:rPr>
                <w:rFonts w:ascii="Times New Roman" w:hAnsi="Times New Roman"/>
                <w:sz w:val="24"/>
                <w:szCs w:val="24"/>
              </w:rPr>
              <w:t>1</w:t>
            </w:r>
          </w:p>
        </w:tc>
        <w:tc>
          <w:tcPr>
            <w:tcW w:w="2687" w:type="dxa"/>
          </w:tcPr>
          <w:p w:rsidR="00A75949" w:rsidRPr="00216E7D" w:rsidRDefault="00A75949" w:rsidP="00A75949">
            <w:pPr>
              <w:autoSpaceDE w:val="0"/>
              <w:autoSpaceDN w:val="0"/>
              <w:adjustRightInd w:val="0"/>
              <w:ind w:firstLine="33"/>
              <w:rPr>
                <w:rFonts w:ascii="Times New Roman" w:hAnsi="Times New Roman"/>
                <w:sz w:val="24"/>
                <w:szCs w:val="24"/>
              </w:rPr>
            </w:pPr>
            <w:r>
              <w:rPr>
                <w:rFonts w:ascii="Times New Roman" w:hAnsi="Times New Roman"/>
                <w:sz w:val="24"/>
                <w:szCs w:val="24"/>
              </w:rPr>
              <w:t>Обсяг виробництва (очистки насіння гірчиці), тис. грн.</w:t>
            </w:r>
          </w:p>
        </w:tc>
        <w:tc>
          <w:tcPr>
            <w:tcW w:w="1978" w:type="dxa"/>
            <w:vAlign w:val="center"/>
          </w:tcPr>
          <w:p w:rsidR="00A75949" w:rsidRPr="004D4194" w:rsidRDefault="00A75949" w:rsidP="00A75949">
            <w:pPr>
              <w:autoSpaceDE w:val="0"/>
              <w:autoSpaceDN w:val="0"/>
              <w:adjustRightInd w:val="0"/>
              <w:jc w:val="center"/>
              <w:rPr>
                <w:rFonts w:ascii="Times New Roman" w:hAnsi="Times New Roman"/>
                <w:b/>
                <w:sz w:val="24"/>
                <w:szCs w:val="24"/>
              </w:rPr>
            </w:pPr>
            <w:r>
              <w:rPr>
                <w:rFonts w:ascii="Times New Roman" w:hAnsi="Times New Roman"/>
                <w:b/>
                <w:sz w:val="24"/>
                <w:szCs w:val="24"/>
              </w:rPr>
              <w:t>100667,1</w:t>
            </w:r>
          </w:p>
        </w:tc>
        <w:tc>
          <w:tcPr>
            <w:tcW w:w="2120" w:type="dxa"/>
            <w:vAlign w:val="center"/>
          </w:tcPr>
          <w:p w:rsidR="00A75949" w:rsidRPr="00216E7D" w:rsidRDefault="00A75949" w:rsidP="00A75949">
            <w:pPr>
              <w:autoSpaceDE w:val="0"/>
              <w:autoSpaceDN w:val="0"/>
              <w:adjustRightInd w:val="0"/>
              <w:jc w:val="center"/>
              <w:rPr>
                <w:rFonts w:ascii="Times New Roman" w:hAnsi="Times New Roman"/>
                <w:b/>
                <w:sz w:val="24"/>
                <w:szCs w:val="24"/>
              </w:rPr>
            </w:pPr>
            <w:r w:rsidRPr="00955E1B">
              <w:rPr>
                <w:rFonts w:ascii="Times New Roman" w:hAnsi="Times New Roman"/>
                <w:b/>
                <w:sz w:val="24"/>
                <w:szCs w:val="24"/>
              </w:rPr>
              <w:t>59939,6</w:t>
            </w:r>
          </w:p>
        </w:tc>
        <w:tc>
          <w:tcPr>
            <w:tcW w:w="2535" w:type="dxa"/>
            <w:vAlign w:val="center"/>
          </w:tcPr>
          <w:p w:rsidR="00A75949" w:rsidRPr="00F71337" w:rsidRDefault="00A75949" w:rsidP="00A75949">
            <w:pPr>
              <w:autoSpaceDE w:val="0"/>
              <w:autoSpaceDN w:val="0"/>
              <w:adjustRightInd w:val="0"/>
              <w:jc w:val="center"/>
              <w:rPr>
                <w:rFonts w:ascii="Times New Roman" w:hAnsi="Times New Roman"/>
                <w:b/>
                <w:sz w:val="24"/>
                <w:szCs w:val="24"/>
              </w:rPr>
            </w:pPr>
            <w:r w:rsidRPr="00F71337">
              <w:rPr>
                <w:rFonts w:ascii="Times New Roman" w:hAnsi="Times New Roman"/>
                <w:b/>
                <w:sz w:val="24"/>
                <w:szCs w:val="24"/>
              </w:rPr>
              <w:t>+67,9</w:t>
            </w:r>
          </w:p>
        </w:tc>
      </w:tr>
      <w:tr w:rsidR="00A75949" w:rsidRPr="007D62DA" w:rsidTr="00A75949">
        <w:tc>
          <w:tcPr>
            <w:tcW w:w="533" w:type="dxa"/>
          </w:tcPr>
          <w:p w:rsidR="00A75949" w:rsidRPr="00216E7D" w:rsidRDefault="00A75949" w:rsidP="00A75949">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2687" w:type="dxa"/>
          </w:tcPr>
          <w:p w:rsidR="00A75949" w:rsidRDefault="00A75949" w:rsidP="00A75949">
            <w:pPr>
              <w:autoSpaceDE w:val="0"/>
              <w:autoSpaceDN w:val="0"/>
              <w:adjustRightInd w:val="0"/>
              <w:ind w:firstLine="33"/>
              <w:rPr>
                <w:rFonts w:ascii="Times New Roman" w:hAnsi="Times New Roman"/>
                <w:sz w:val="24"/>
                <w:szCs w:val="24"/>
              </w:rPr>
            </w:pPr>
            <w:r>
              <w:rPr>
                <w:rFonts w:ascii="Times New Roman" w:hAnsi="Times New Roman"/>
                <w:sz w:val="24"/>
                <w:szCs w:val="24"/>
              </w:rPr>
              <w:t>Обсяг виробництва (очистки насіння гірчиці), т</w:t>
            </w:r>
          </w:p>
        </w:tc>
        <w:tc>
          <w:tcPr>
            <w:tcW w:w="1978" w:type="dxa"/>
            <w:vAlign w:val="center"/>
          </w:tcPr>
          <w:p w:rsidR="00A75949" w:rsidRPr="008A5CD9" w:rsidRDefault="00A75949" w:rsidP="00A75949">
            <w:pPr>
              <w:autoSpaceDE w:val="0"/>
              <w:autoSpaceDN w:val="0"/>
              <w:adjustRightInd w:val="0"/>
              <w:jc w:val="center"/>
              <w:rPr>
                <w:rFonts w:ascii="Times New Roman" w:hAnsi="Times New Roman"/>
                <w:b/>
                <w:sz w:val="24"/>
                <w:szCs w:val="24"/>
              </w:rPr>
            </w:pPr>
            <w:r>
              <w:rPr>
                <w:rFonts w:ascii="Times New Roman" w:hAnsi="Times New Roman"/>
                <w:b/>
                <w:sz w:val="24"/>
                <w:szCs w:val="24"/>
              </w:rPr>
              <w:t>2544,9</w:t>
            </w:r>
          </w:p>
        </w:tc>
        <w:tc>
          <w:tcPr>
            <w:tcW w:w="2120" w:type="dxa"/>
            <w:vAlign w:val="center"/>
          </w:tcPr>
          <w:p w:rsidR="00A75949" w:rsidRDefault="00A75949" w:rsidP="00A75949">
            <w:pPr>
              <w:autoSpaceDE w:val="0"/>
              <w:autoSpaceDN w:val="0"/>
              <w:adjustRightInd w:val="0"/>
              <w:jc w:val="center"/>
              <w:rPr>
                <w:rFonts w:ascii="Times New Roman" w:hAnsi="Times New Roman"/>
                <w:b/>
                <w:sz w:val="24"/>
                <w:szCs w:val="24"/>
              </w:rPr>
            </w:pPr>
            <w:r w:rsidRPr="00955E1B">
              <w:rPr>
                <w:rFonts w:ascii="Times New Roman" w:hAnsi="Times New Roman"/>
                <w:b/>
                <w:sz w:val="24"/>
                <w:szCs w:val="24"/>
              </w:rPr>
              <w:t>3034,3</w:t>
            </w:r>
          </w:p>
        </w:tc>
        <w:tc>
          <w:tcPr>
            <w:tcW w:w="2535" w:type="dxa"/>
            <w:vAlign w:val="center"/>
          </w:tcPr>
          <w:p w:rsidR="00A75949" w:rsidRPr="00F71337" w:rsidRDefault="00A75949" w:rsidP="00A75949">
            <w:pPr>
              <w:autoSpaceDE w:val="0"/>
              <w:autoSpaceDN w:val="0"/>
              <w:adjustRightInd w:val="0"/>
              <w:jc w:val="center"/>
              <w:rPr>
                <w:rFonts w:ascii="Times New Roman" w:hAnsi="Times New Roman"/>
                <w:b/>
                <w:sz w:val="24"/>
                <w:szCs w:val="24"/>
              </w:rPr>
            </w:pPr>
            <w:r w:rsidRPr="00F71337">
              <w:rPr>
                <w:rFonts w:ascii="Times New Roman" w:hAnsi="Times New Roman"/>
                <w:b/>
                <w:sz w:val="24"/>
                <w:szCs w:val="24"/>
              </w:rPr>
              <w:t>-16,1</w:t>
            </w:r>
          </w:p>
        </w:tc>
      </w:tr>
    </w:tbl>
    <w:p w:rsidR="00A75949" w:rsidRPr="00832831" w:rsidRDefault="00A75949" w:rsidP="00A75949">
      <w:pPr>
        <w:jc w:val="both"/>
        <w:rPr>
          <w:rFonts w:eastAsia="Times New Roman" w:cs="Calibri"/>
          <w:color w:val="000000"/>
        </w:rPr>
      </w:pPr>
      <w:r>
        <w:rPr>
          <w:rFonts w:ascii="Times New Roman" w:hAnsi="Times New Roman"/>
          <w:sz w:val="24"/>
          <w:szCs w:val="24"/>
        </w:rPr>
        <w:t xml:space="preserve">Обсяги виробництва (очистки насіння гірчиці) в натуральному вимірі зменшилися в порівнянні з попереднім звітним періодом на 16,1%, в зв’язку з </w:t>
      </w:r>
      <w:r>
        <w:rPr>
          <w:rFonts w:ascii="Times New Roman" w:hAnsi="Times New Roman"/>
          <w:sz w:val="24"/>
          <w:szCs w:val="24"/>
          <w:lang w:eastAsia="ru-RU"/>
        </w:rPr>
        <w:t>призупиненням фінансово-господарської діяльності Товариства протягом періоду ведення активних бойових дій на території міста Чернігова та області.</w:t>
      </w:r>
      <w:r>
        <w:rPr>
          <w:rFonts w:ascii="Times New Roman" w:hAnsi="Times New Roman"/>
          <w:sz w:val="24"/>
          <w:szCs w:val="24"/>
        </w:rPr>
        <w:t xml:space="preserve">  </w:t>
      </w:r>
      <w:r w:rsidRPr="00D47589">
        <w:rPr>
          <w:rFonts w:ascii="Times New Roman" w:hAnsi="Times New Roman"/>
          <w:sz w:val="24"/>
          <w:szCs w:val="24"/>
        </w:rPr>
        <w:t>В грошовому виразі відбулося збільшення за рахунок збільшення собівартості.</w:t>
      </w:r>
      <w:r>
        <w:rPr>
          <w:rFonts w:ascii="Times New Roman" w:hAnsi="Times New Roman"/>
          <w:sz w:val="24"/>
          <w:szCs w:val="24"/>
        </w:rPr>
        <w:t xml:space="preserve"> В товаристві здійснюється пошук додаткових видів продукції, яка могла б приносити дохід (було прийнято в обробку квасолю, коріандр), але наразі дохід від обробки цих культур становить менше 5 %.</w:t>
      </w:r>
    </w:p>
    <w:p w:rsidR="00A75949" w:rsidRDefault="00A75949" w:rsidP="00A75949">
      <w:pPr>
        <w:spacing w:before="240" w:after="0"/>
        <w:jc w:val="both"/>
        <w:rPr>
          <w:rFonts w:ascii="Times New Roman" w:hAnsi="Times New Roman"/>
          <w:sz w:val="24"/>
          <w:szCs w:val="24"/>
        </w:rPr>
      </w:pPr>
      <w:r w:rsidRPr="00216E7D">
        <w:rPr>
          <w:rFonts w:ascii="Times New Roman" w:hAnsi="Times New Roman"/>
          <w:sz w:val="24"/>
          <w:szCs w:val="24"/>
        </w:rPr>
        <w:t>Інформація про обсяги реалізації</w:t>
      </w:r>
      <w:r>
        <w:rPr>
          <w:rFonts w:ascii="Times New Roman" w:hAnsi="Times New Roman"/>
          <w:sz w:val="24"/>
          <w:szCs w:val="24"/>
        </w:rPr>
        <w:t xml:space="preserve"> основних видів продукції (товарів, робіт. Послуг)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687"/>
        <w:gridCol w:w="1978"/>
        <w:gridCol w:w="2120"/>
        <w:gridCol w:w="2535"/>
      </w:tblGrid>
      <w:tr w:rsidR="00A75949" w:rsidRPr="00216E7D" w:rsidTr="00A75949">
        <w:trPr>
          <w:trHeight w:val="674"/>
        </w:trPr>
        <w:tc>
          <w:tcPr>
            <w:tcW w:w="533" w:type="dxa"/>
          </w:tcPr>
          <w:p w:rsidR="00A75949" w:rsidRPr="00216E7D" w:rsidRDefault="00A75949" w:rsidP="00A75949">
            <w:pPr>
              <w:autoSpaceDE w:val="0"/>
              <w:autoSpaceDN w:val="0"/>
              <w:adjustRightInd w:val="0"/>
              <w:spacing w:after="0"/>
              <w:jc w:val="center"/>
              <w:rPr>
                <w:rFonts w:ascii="Times New Roman" w:hAnsi="Times New Roman"/>
                <w:b/>
                <w:sz w:val="24"/>
                <w:szCs w:val="24"/>
              </w:rPr>
            </w:pPr>
            <w:r w:rsidRPr="00216E7D">
              <w:rPr>
                <w:rFonts w:ascii="Times New Roman" w:hAnsi="Times New Roman"/>
                <w:b/>
                <w:sz w:val="24"/>
                <w:szCs w:val="24"/>
              </w:rPr>
              <w:t>№ з/п</w:t>
            </w:r>
          </w:p>
        </w:tc>
        <w:tc>
          <w:tcPr>
            <w:tcW w:w="2687" w:type="dxa"/>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Показник</w:t>
            </w:r>
          </w:p>
        </w:tc>
        <w:tc>
          <w:tcPr>
            <w:tcW w:w="1978" w:type="dxa"/>
          </w:tcPr>
          <w:p w:rsidR="00A75949" w:rsidRPr="004D4194"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2022</w:t>
            </w:r>
            <w:r w:rsidRPr="00216E7D">
              <w:rPr>
                <w:rFonts w:ascii="Times New Roman" w:hAnsi="Times New Roman"/>
                <w:b/>
                <w:sz w:val="24"/>
                <w:szCs w:val="24"/>
              </w:rPr>
              <w:t xml:space="preserve"> рік</w:t>
            </w:r>
          </w:p>
        </w:tc>
        <w:tc>
          <w:tcPr>
            <w:tcW w:w="2120" w:type="dxa"/>
          </w:tcPr>
          <w:p w:rsidR="00A75949" w:rsidRPr="004D4194" w:rsidRDefault="00A75949" w:rsidP="00A75949">
            <w:pPr>
              <w:autoSpaceDE w:val="0"/>
              <w:autoSpaceDN w:val="0"/>
              <w:adjustRightInd w:val="0"/>
              <w:spacing w:after="0"/>
              <w:jc w:val="center"/>
              <w:rPr>
                <w:rFonts w:ascii="Times New Roman" w:hAnsi="Times New Roman"/>
                <w:b/>
                <w:sz w:val="24"/>
                <w:szCs w:val="24"/>
              </w:rPr>
            </w:pPr>
            <w:r w:rsidRPr="00216E7D">
              <w:rPr>
                <w:rFonts w:ascii="Times New Roman" w:hAnsi="Times New Roman"/>
                <w:b/>
                <w:sz w:val="24"/>
                <w:szCs w:val="24"/>
              </w:rPr>
              <w:t>20</w:t>
            </w:r>
            <w:r>
              <w:rPr>
                <w:rFonts w:ascii="Times New Roman" w:hAnsi="Times New Roman"/>
                <w:b/>
                <w:sz w:val="24"/>
                <w:szCs w:val="24"/>
              </w:rPr>
              <w:t>21</w:t>
            </w:r>
            <w:r w:rsidRPr="00216E7D">
              <w:rPr>
                <w:rFonts w:ascii="Times New Roman" w:hAnsi="Times New Roman"/>
                <w:b/>
                <w:sz w:val="24"/>
                <w:szCs w:val="24"/>
              </w:rPr>
              <w:t xml:space="preserve"> рік</w:t>
            </w:r>
          </w:p>
        </w:tc>
        <w:tc>
          <w:tcPr>
            <w:tcW w:w="2535" w:type="dxa"/>
          </w:tcPr>
          <w:p w:rsidR="00A75949" w:rsidRPr="00216E7D" w:rsidRDefault="00A75949" w:rsidP="00A75949">
            <w:pPr>
              <w:autoSpaceDE w:val="0"/>
              <w:autoSpaceDN w:val="0"/>
              <w:adjustRightInd w:val="0"/>
              <w:spacing w:after="0"/>
              <w:ind w:left="89"/>
              <w:jc w:val="center"/>
              <w:rPr>
                <w:rFonts w:ascii="Times New Roman" w:hAnsi="Times New Roman"/>
                <w:b/>
                <w:sz w:val="24"/>
                <w:szCs w:val="24"/>
              </w:rPr>
            </w:pPr>
            <w:r w:rsidRPr="00216E7D">
              <w:rPr>
                <w:rFonts w:ascii="Times New Roman" w:hAnsi="Times New Roman"/>
                <w:b/>
                <w:sz w:val="24"/>
                <w:szCs w:val="24"/>
              </w:rPr>
              <w:t>Приріст/зменшення (+/-), %</w:t>
            </w:r>
          </w:p>
        </w:tc>
      </w:tr>
      <w:tr w:rsidR="00A75949" w:rsidRPr="00216E7D" w:rsidTr="00A75949">
        <w:tc>
          <w:tcPr>
            <w:tcW w:w="533" w:type="dxa"/>
          </w:tcPr>
          <w:p w:rsidR="00A75949" w:rsidRPr="00216E7D" w:rsidRDefault="00A75949" w:rsidP="00A75949">
            <w:pPr>
              <w:autoSpaceDE w:val="0"/>
              <w:autoSpaceDN w:val="0"/>
              <w:adjustRightInd w:val="0"/>
              <w:spacing w:after="0"/>
              <w:jc w:val="both"/>
              <w:rPr>
                <w:rFonts w:ascii="Times New Roman" w:hAnsi="Times New Roman"/>
                <w:sz w:val="24"/>
                <w:szCs w:val="24"/>
              </w:rPr>
            </w:pPr>
            <w:r w:rsidRPr="00216E7D">
              <w:rPr>
                <w:rFonts w:ascii="Times New Roman" w:hAnsi="Times New Roman"/>
                <w:sz w:val="24"/>
                <w:szCs w:val="24"/>
              </w:rPr>
              <w:t>1</w:t>
            </w:r>
          </w:p>
        </w:tc>
        <w:tc>
          <w:tcPr>
            <w:tcW w:w="2687" w:type="dxa"/>
          </w:tcPr>
          <w:p w:rsidR="00A75949" w:rsidRPr="00216E7D" w:rsidRDefault="00A75949" w:rsidP="00A75949">
            <w:pPr>
              <w:autoSpaceDE w:val="0"/>
              <w:autoSpaceDN w:val="0"/>
              <w:adjustRightInd w:val="0"/>
              <w:spacing w:after="0"/>
              <w:ind w:firstLine="33"/>
              <w:rPr>
                <w:rFonts w:ascii="Times New Roman" w:hAnsi="Times New Roman"/>
                <w:sz w:val="24"/>
                <w:szCs w:val="24"/>
              </w:rPr>
            </w:pPr>
            <w:r w:rsidRPr="00216E7D">
              <w:rPr>
                <w:rFonts w:ascii="Times New Roman" w:hAnsi="Times New Roman"/>
                <w:sz w:val="24"/>
                <w:szCs w:val="24"/>
              </w:rPr>
              <w:t xml:space="preserve">Обсяг реалізації </w:t>
            </w:r>
            <w:r>
              <w:rPr>
                <w:rFonts w:ascii="Times New Roman" w:hAnsi="Times New Roman"/>
                <w:sz w:val="24"/>
                <w:szCs w:val="24"/>
              </w:rPr>
              <w:t xml:space="preserve">продукції </w:t>
            </w:r>
            <w:r w:rsidRPr="00216E7D">
              <w:rPr>
                <w:rFonts w:ascii="Times New Roman" w:hAnsi="Times New Roman"/>
                <w:sz w:val="24"/>
                <w:szCs w:val="24"/>
              </w:rPr>
              <w:t>(тис.</w:t>
            </w:r>
            <w:r>
              <w:rPr>
                <w:rFonts w:ascii="Times New Roman" w:hAnsi="Times New Roman"/>
                <w:sz w:val="24"/>
                <w:szCs w:val="24"/>
              </w:rPr>
              <w:t>грн</w:t>
            </w:r>
            <w:r w:rsidRPr="00216E7D">
              <w:rPr>
                <w:rFonts w:ascii="Times New Roman" w:hAnsi="Times New Roman"/>
                <w:sz w:val="24"/>
                <w:szCs w:val="24"/>
              </w:rPr>
              <w:t xml:space="preserve">) </w:t>
            </w:r>
          </w:p>
        </w:tc>
        <w:tc>
          <w:tcPr>
            <w:tcW w:w="1978" w:type="dxa"/>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157838,8</w:t>
            </w:r>
          </w:p>
        </w:tc>
        <w:tc>
          <w:tcPr>
            <w:tcW w:w="2120" w:type="dxa"/>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67411,</w:t>
            </w:r>
            <w:r w:rsidRPr="00955E1B">
              <w:rPr>
                <w:rFonts w:ascii="Times New Roman" w:hAnsi="Times New Roman"/>
                <w:b/>
                <w:sz w:val="24"/>
                <w:szCs w:val="24"/>
              </w:rPr>
              <w:t>9</w:t>
            </w:r>
          </w:p>
        </w:tc>
        <w:tc>
          <w:tcPr>
            <w:tcW w:w="2535" w:type="dxa"/>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+134</w:t>
            </w:r>
          </w:p>
        </w:tc>
      </w:tr>
      <w:tr w:rsidR="00A75949" w:rsidRPr="00216E7D" w:rsidTr="00A75949">
        <w:tc>
          <w:tcPr>
            <w:tcW w:w="533" w:type="dxa"/>
          </w:tcPr>
          <w:p w:rsidR="00A75949" w:rsidRPr="00216E7D" w:rsidRDefault="00A75949" w:rsidP="00A75949">
            <w:pPr>
              <w:autoSpaceDE w:val="0"/>
              <w:autoSpaceDN w:val="0"/>
              <w:adjustRightInd w:val="0"/>
              <w:spacing w:after="0"/>
              <w:jc w:val="both"/>
              <w:rPr>
                <w:rFonts w:ascii="Times New Roman" w:hAnsi="Times New Roman"/>
                <w:sz w:val="24"/>
                <w:szCs w:val="24"/>
              </w:rPr>
            </w:pPr>
            <w:r w:rsidRPr="00216E7D">
              <w:rPr>
                <w:rFonts w:ascii="Times New Roman" w:hAnsi="Times New Roman"/>
                <w:sz w:val="24"/>
                <w:szCs w:val="24"/>
              </w:rPr>
              <w:t>1</w:t>
            </w:r>
          </w:p>
        </w:tc>
        <w:tc>
          <w:tcPr>
            <w:tcW w:w="2687" w:type="dxa"/>
          </w:tcPr>
          <w:p w:rsidR="00A75949" w:rsidRPr="00216E7D" w:rsidRDefault="00A75949" w:rsidP="00A75949">
            <w:pPr>
              <w:autoSpaceDE w:val="0"/>
              <w:autoSpaceDN w:val="0"/>
              <w:adjustRightInd w:val="0"/>
              <w:spacing w:after="0"/>
              <w:ind w:firstLine="33"/>
              <w:rPr>
                <w:rFonts w:ascii="Times New Roman" w:hAnsi="Times New Roman"/>
                <w:sz w:val="24"/>
                <w:szCs w:val="24"/>
              </w:rPr>
            </w:pPr>
            <w:r w:rsidRPr="00216E7D">
              <w:rPr>
                <w:rFonts w:ascii="Times New Roman" w:hAnsi="Times New Roman"/>
                <w:sz w:val="24"/>
                <w:szCs w:val="24"/>
              </w:rPr>
              <w:t xml:space="preserve">Обсяг реалізації </w:t>
            </w:r>
            <w:r>
              <w:rPr>
                <w:rFonts w:ascii="Times New Roman" w:hAnsi="Times New Roman"/>
                <w:sz w:val="24"/>
                <w:szCs w:val="24"/>
              </w:rPr>
              <w:t xml:space="preserve">продукції </w:t>
            </w:r>
            <w:r w:rsidRPr="00216E7D">
              <w:rPr>
                <w:rFonts w:ascii="Times New Roman" w:hAnsi="Times New Roman"/>
                <w:sz w:val="24"/>
                <w:szCs w:val="24"/>
              </w:rPr>
              <w:t>(тис.</w:t>
            </w:r>
            <w:r>
              <w:rPr>
                <w:rFonts w:ascii="Times New Roman" w:hAnsi="Times New Roman"/>
                <w:sz w:val="24"/>
                <w:szCs w:val="24"/>
              </w:rPr>
              <w:t xml:space="preserve"> кг</w:t>
            </w:r>
            <w:r w:rsidRPr="00216E7D">
              <w:rPr>
                <w:rFonts w:ascii="Times New Roman" w:hAnsi="Times New Roman"/>
                <w:sz w:val="24"/>
                <w:szCs w:val="24"/>
              </w:rPr>
              <w:t xml:space="preserve">) </w:t>
            </w:r>
          </w:p>
        </w:tc>
        <w:tc>
          <w:tcPr>
            <w:tcW w:w="1978" w:type="dxa"/>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3518,8</w:t>
            </w:r>
          </w:p>
        </w:tc>
        <w:tc>
          <w:tcPr>
            <w:tcW w:w="2120" w:type="dxa"/>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2952,7</w:t>
            </w:r>
          </w:p>
        </w:tc>
        <w:tc>
          <w:tcPr>
            <w:tcW w:w="2535" w:type="dxa"/>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+19,2</w:t>
            </w:r>
          </w:p>
        </w:tc>
      </w:tr>
    </w:tbl>
    <w:p w:rsidR="00A75949" w:rsidRPr="00216E7D" w:rsidRDefault="00A75949" w:rsidP="00A75949">
      <w:pPr>
        <w:jc w:val="both"/>
        <w:rPr>
          <w:rFonts w:ascii="Times New Roman" w:hAnsi="Times New Roman"/>
          <w:sz w:val="24"/>
          <w:szCs w:val="24"/>
        </w:rPr>
      </w:pPr>
      <w:r>
        <w:rPr>
          <w:rFonts w:ascii="Times New Roman" w:hAnsi="Times New Roman"/>
          <w:sz w:val="24"/>
          <w:szCs w:val="24"/>
        </w:rPr>
        <w:t xml:space="preserve">Відбулося збільшення </w:t>
      </w:r>
      <w:r w:rsidRPr="00216E7D">
        <w:rPr>
          <w:rFonts w:ascii="Times New Roman" w:hAnsi="Times New Roman"/>
          <w:sz w:val="24"/>
          <w:szCs w:val="24"/>
        </w:rPr>
        <w:t>обсягів реаліз</w:t>
      </w:r>
      <w:r>
        <w:rPr>
          <w:rFonts w:ascii="Times New Roman" w:hAnsi="Times New Roman"/>
          <w:sz w:val="24"/>
          <w:szCs w:val="24"/>
        </w:rPr>
        <w:t>ації</w:t>
      </w:r>
      <w:r w:rsidRPr="00216E7D">
        <w:rPr>
          <w:rFonts w:ascii="Times New Roman" w:hAnsi="Times New Roman"/>
          <w:sz w:val="24"/>
          <w:szCs w:val="24"/>
        </w:rPr>
        <w:t xml:space="preserve"> продукції</w:t>
      </w:r>
      <w:r>
        <w:rPr>
          <w:rFonts w:ascii="Times New Roman" w:hAnsi="Times New Roman"/>
          <w:sz w:val="24"/>
          <w:szCs w:val="24"/>
        </w:rPr>
        <w:t xml:space="preserve"> за 2022 рік в порівнянні з минулим роком (на 90426,9</w:t>
      </w:r>
      <w:r w:rsidRPr="00832831">
        <w:rPr>
          <w:rFonts w:ascii="Times New Roman" w:hAnsi="Times New Roman"/>
          <w:sz w:val="24"/>
          <w:szCs w:val="24"/>
        </w:rPr>
        <w:t xml:space="preserve"> тис. грн., що складає </w:t>
      </w:r>
      <w:r>
        <w:rPr>
          <w:rFonts w:ascii="Times New Roman" w:hAnsi="Times New Roman"/>
          <w:sz w:val="24"/>
          <w:szCs w:val="24"/>
        </w:rPr>
        <w:t xml:space="preserve">134 %) в зв’язку з тим, що в звітному періоді було реалізовано запаси, які залишися з попереднього звітного періоду та збільшення ціни реалізації. </w:t>
      </w:r>
    </w:p>
    <w:p w:rsidR="00A75949" w:rsidRDefault="00A75949" w:rsidP="00A75949">
      <w:pPr>
        <w:spacing w:before="240" w:after="0"/>
        <w:jc w:val="both"/>
        <w:rPr>
          <w:rFonts w:ascii="Times New Roman" w:hAnsi="Times New Roman"/>
          <w:sz w:val="24"/>
          <w:szCs w:val="24"/>
        </w:rPr>
      </w:pPr>
      <w:r w:rsidRPr="00216E7D">
        <w:rPr>
          <w:rFonts w:ascii="Times New Roman" w:hAnsi="Times New Roman"/>
          <w:sz w:val="24"/>
          <w:szCs w:val="24"/>
        </w:rPr>
        <w:t>Фінансово-економічні показники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403"/>
        <w:gridCol w:w="1417"/>
        <w:gridCol w:w="1276"/>
        <w:gridCol w:w="1417"/>
        <w:gridCol w:w="1602"/>
      </w:tblGrid>
      <w:tr w:rsidR="00A75949" w:rsidRPr="00D8098C" w:rsidTr="00A75949">
        <w:trPr>
          <w:trHeight w:val="674"/>
        </w:trPr>
        <w:tc>
          <w:tcPr>
            <w:tcW w:w="533" w:type="dxa"/>
          </w:tcPr>
          <w:p w:rsidR="00A75949" w:rsidRPr="00216E7D" w:rsidRDefault="00A75949" w:rsidP="00A75949">
            <w:pPr>
              <w:autoSpaceDE w:val="0"/>
              <w:autoSpaceDN w:val="0"/>
              <w:adjustRightInd w:val="0"/>
              <w:spacing w:after="0"/>
              <w:jc w:val="center"/>
              <w:rPr>
                <w:rFonts w:ascii="Times New Roman" w:hAnsi="Times New Roman"/>
                <w:b/>
                <w:sz w:val="24"/>
                <w:szCs w:val="24"/>
              </w:rPr>
            </w:pPr>
            <w:r w:rsidRPr="00216E7D">
              <w:rPr>
                <w:rFonts w:ascii="Times New Roman" w:hAnsi="Times New Roman"/>
                <w:b/>
                <w:sz w:val="24"/>
                <w:szCs w:val="24"/>
              </w:rPr>
              <w:t>№ з/п</w:t>
            </w:r>
          </w:p>
        </w:tc>
        <w:tc>
          <w:tcPr>
            <w:tcW w:w="3403" w:type="dxa"/>
          </w:tcPr>
          <w:p w:rsidR="00A75949" w:rsidRPr="00216E7D" w:rsidRDefault="00A75949" w:rsidP="00A75949">
            <w:pPr>
              <w:autoSpaceDE w:val="0"/>
              <w:autoSpaceDN w:val="0"/>
              <w:adjustRightInd w:val="0"/>
              <w:spacing w:after="0"/>
              <w:jc w:val="center"/>
              <w:rPr>
                <w:rFonts w:ascii="Times New Roman" w:hAnsi="Times New Roman"/>
                <w:b/>
                <w:sz w:val="24"/>
                <w:szCs w:val="24"/>
              </w:rPr>
            </w:pPr>
            <w:r w:rsidRPr="00216E7D">
              <w:rPr>
                <w:rFonts w:ascii="Times New Roman" w:hAnsi="Times New Roman"/>
                <w:b/>
                <w:sz w:val="24"/>
                <w:szCs w:val="24"/>
              </w:rPr>
              <w:t>Показник</w:t>
            </w:r>
          </w:p>
        </w:tc>
        <w:tc>
          <w:tcPr>
            <w:tcW w:w="1417" w:type="dxa"/>
          </w:tcPr>
          <w:p w:rsidR="00A75949" w:rsidRPr="00832831" w:rsidRDefault="00A75949" w:rsidP="00A75949">
            <w:pPr>
              <w:autoSpaceDE w:val="0"/>
              <w:autoSpaceDN w:val="0"/>
              <w:adjustRightInd w:val="0"/>
              <w:spacing w:after="0"/>
              <w:jc w:val="center"/>
              <w:rPr>
                <w:rFonts w:ascii="Times New Roman" w:hAnsi="Times New Roman"/>
                <w:b/>
                <w:sz w:val="24"/>
                <w:szCs w:val="24"/>
              </w:rPr>
            </w:pPr>
            <w:r w:rsidRPr="00216E7D">
              <w:rPr>
                <w:rFonts w:ascii="Times New Roman" w:hAnsi="Times New Roman"/>
                <w:b/>
                <w:sz w:val="24"/>
                <w:szCs w:val="24"/>
              </w:rPr>
              <w:t>20</w:t>
            </w:r>
            <w:r>
              <w:rPr>
                <w:rFonts w:ascii="Times New Roman" w:hAnsi="Times New Roman"/>
                <w:b/>
                <w:sz w:val="24"/>
                <w:szCs w:val="24"/>
              </w:rPr>
              <w:t>22</w:t>
            </w:r>
            <w:r w:rsidRPr="00216E7D">
              <w:rPr>
                <w:rFonts w:ascii="Times New Roman" w:hAnsi="Times New Roman"/>
                <w:b/>
                <w:sz w:val="24"/>
                <w:szCs w:val="24"/>
              </w:rPr>
              <w:t xml:space="preserve"> рік</w:t>
            </w:r>
          </w:p>
        </w:tc>
        <w:tc>
          <w:tcPr>
            <w:tcW w:w="1276" w:type="dxa"/>
          </w:tcPr>
          <w:p w:rsidR="00A75949" w:rsidRPr="00832831" w:rsidRDefault="00A75949" w:rsidP="00A75949">
            <w:pPr>
              <w:autoSpaceDE w:val="0"/>
              <w:autoSpaceDN w:val="0"/>
              <w:adjustRightInd w:val="0"/>
              <w:spacing w:after="0"/>
              <w:jc w:val="center"/>
              <w:rPr>
                <w:rFonts w:ascii="Times New Roman" w:hAnsi="Times New Roman"/>
                <w:b/>
                <w:sz w:val="24"/>
                <w:szCs w:val="24"/>
              </w:rPr>
            </w:pPr>
            <w:r w:rsidRPr="00216E7D">
              <w:rPr>
                <w:rFonts w:ascii="Times New Roman" w:hAnsi="Times New Roman"/>
                <w:b/>
                <w:sz w:val="24"/>
                <w:szCs w:val="24"/>
              </w:rPr>
              <w:t>20</w:t>
            </w:r>
            <w:r>
              <w:rPr>
                <w:rFonts w:ascii="Times New Roman" w:hAnsi="Times New Roman"/>
                <w:b/>
                <w:sz w:val="24"/>
                <w:szCs w:val="24"/>
              </w:rPr>
              <w:t>21</w:t>
            </w:r>
            <w:r w:rsidRPr="00216E7D">
              <w:rPr>
                <w:rFonts w:ascii="Times New Roman" w:hAnsi="Times New Roman"/>
                <w:b/>
                <w:sz w:val="24"/>
                <w:szCs w:val="24"/>
              </w:rPr>
              <w:t xml:space="preserve"> рік</w:t>
            </w:r>
          </w:p>
        </w:tc>
        <w:tc>
          <w:tcPr>
            <w:tcW w:w="1417" w:type="dxa"/>
          </w:tcPr>
          <w:p w:rsidR="00A75949" w:rsidRPr="00216E7D" w:rsidRDefault="00A75949" w:rsidP="00A75949">
            <w:pPr>
              <w:autoSpaceDE w:val="0"/>
              <w:autoSpaceDN w:val="0"/>
              <w:adjustRightInd w:val="0"/>
              <w:spacing w:after="0"/>
              <w:ind w:left="89"/>
              <w:jc w:val="center"/>
              <w:rPr>
                <w:rFonts w:ascii="Times New Roman" w:hAnsi="Times New Roman"/>
                <w:b/>
                <w:sz w:val="24"/>
                <w:szCs w:val="24"/>
              </w:rPr>
            </w:pPr>
            <w:r>
              <w:rPr>
                <w:rFonts w:ascii="Times New Roman" w:hAnsi="Times New Roman"/>
                <w:b/>
                <w:sz w:val="24"/>
                <w:szCs w:val="24"/>
              </w:rPr>
              <w:t xml:space="preserve">Приріст, </w:t>
            </w:r>
            <w:r w:rsidRPr="00216E7D">
              <w:rPr>
                <w:rFonts w:ascii="Times New Roman" w:hAnsi="Times New Roman"/>
                <w:b/>
                <w:sz w:val="24"/>
                <w:szCs w:val="24"/>
              </w:rPr>
              <w:t xml:space="preserve"> </w:t>
            </w:r>
            <w:r>
              <w:rPr>
                <w:rFonts w:ascii="Times New Roman" w:hAnsi="Times New Roman"/>
                <w:b/>
                <w:sz w:val="24"/>
                <w:szCs w:val="24"/>
              </w:rPr>
              <w:t>%</w:t>
            </w:r>
          </w:p>
        </w:tc>
        <w:tc>
          <w:tcPr>
            <w:tcW w:w="1602" w:type="dxa"/>
          </w:tcPr>
          <w:p w:rsidR="00A75949" w:rsidRDefault="00A75949" w:rsidP="00A75949">
            <w:pPr>
              <w:autoSpaceDE w:val="0"/>
              <w:autoSpaceDN w:val="0"/>
              <w:adjustRightInd w:val="0"/>
              <w:spacing w:after="0"/>
              <w:ind w:left="89"/>
              <w:jc w:val="center"/>
              <w:rPr>
                <w:rFonts w:ascii="Times New Roman" w:hAnsi="Times New Roman"/>
                <w:b/>
                <w:sz w:val="24"/>
                <w:szCs w:val="24"/>
              </w:rPr>
            </w:pPr>
            <w:r>
              <w:rPr>
                <w:rFonts w:ascii="Times New Roman" w:hAnsi="Times New Roman"/>
                <w:b/>
                <w:sz w:val="24"/>
                <w:szCs w:val="24"/>
              </w:rPr>
              <w:t>Приріст, тис. грн.</w:t>
            </w:r>
          </w:p>
        </w:tc>
      </w:tr>
      <w:tr w:rsidR="00A75949" w:rsidRPr="00216E7D" w:rsidTr="00A75949">
        <w:trPr>
          <w:trHeight w:val="319"/>
        </w:trPr>
        <w:tc>
          <w:tcPr>
            <w:tcW w:w="533" w:type="dxa"/>
          </w:tcPr>
          <w:p w:rsidR="00A75949" w:rsidRPr="00216E7D" w:rsidRDefault="00A75949" w:rsidP="00A759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p>
        </w:tc>
        <w:tc>
          <w:tcPr>
            <w:tcW w:w="3403" w:type="dxa"/>
          </w:tcPr>
          <w:p w:rsidR="00A75949" w:rsidRPr="00216E7D" w:rsidRDefault="00A75949" w:rsidP="00A75949">
            <w:pPr>
              <w:autoSpaceDE w:val="0"/>
              <w:autoSpaceDN w:val="0"/>
              <w:adjustRightInd w:val="0"/>
              <w:spacing w:after="0"/>
              <w:ind w:firstLine="33"/>
              <w:rPr>
                <w:rFonts w:ascii="Times New Roman" w:hAnsi="Times New Roman"/>
                <w:sz w:val="24"/>
                <w:szCs w:val="24"/>
              </w:rPr>
            </w:pPr>
            <w:r>
              <w:rPr>
                <w:rFonts w:ascii="Times New Roman" w:hAnsi="Times New Roman"/>
                <w:sz w:val="24"/>
                <w:szCs w:val="24"/>
              </w:rPr>
              <w:t>Необоротні активи – (тис.грн.)</w:t>
            </w:r>
          </w:p>
        </w:tc>
        <w:tc>
          <w:tcPr>
            <w:tcW w:w="1417" w:type="dxa"/>
            <w:vAlign w:val="center"/>
          </w:tcPr>
          <w:p w:rsidR="00A75949" w:rsidRDefault="00A75949" w:rsidP="00A75949">
            <w:pPr>
              <w:autoSpaceDE w:val="0"/>
              <w:autoSpaceDN w:val="0"/>
              <w:adjustRightInd w:val="0"/>
              <w:spacing w:after="0"/>
              <w:ind w:firstLine="13"/>
              <w:jc w:val="center"/>
              <w:rPr>
                <w:rFonts w:ascii="Times New Roman" w:hAnsi="Times New Roman"/>
                <w:b/>
                <w:sz w:val="24"/>
                <w:szCs w:val="24"/>
              </w:rPr>
            </w:pPr>
            <w:r>
              <w:rPr>
                <w:rFonts w:ascii="Times New Roman" w:hAnsi="Times New Roman"/>
                <w:b/>
                <w:sz w:val="24"/>
                <w:szCs w:val="24"/>
              </w:rPr>
              <w:t>10001,8</w:t>
            </w:r>
          </w:p>
        </w:tc>
        <w:tc>
          <w:tcPr>
            <w:tcW w:w="1276" w:type="dxa"/>
            <w:vAlign w:val="center"/>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11261,5</w:t>
            </w:r>
          </w:p>
        </w:tc>
        <w:tc>
          <w:tcPr>
            <w:tcW w:w="1417"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sidRPr="00F039E7">
              <w:rPr>
                <w:rFonts w:ascii="Times New Roman" w:hAnsi="Times New Roman"/>
                <w:b/>
                <w:sz w:val="24"/>
                <w:szCs w:val="24"/>
              </w:rPr>
              <w:t>-11,2</w:t>
            </w:r>
          </w:p>
        </w:tc>
        <w:tc>
          <w:tcPr>
            <w:tcW w:w="1602"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sidRPr="00F039E7">
              <w:rPr>
                <w:rFonts w:ascii="Times New Roman" w:hAnsi="Times New Roman"/>
                <w:b/>
                <w:sz w:val="24"/>
                <w:szCs w:val="24"/>
              </w:rPr>
              <w:t>-1259,7</w:t>
            </w:r>
          </w:p>
        </w:tc>
      </w:tr>
      <w:tr w:rsidR="00A75949" w:rsidRPr="00216E7D" w:rsidTr="00A75949">
        <w:tc>
          <w:tcPr>
            <w:tcW w:w="533" w:type="dxa"/>
          </w:tcPr>
          <w:p w:rsidR="00A75949" w:rsidRPr="00216E7D" w:rsidRDefault="00A75949" w:rsidP="00A759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3403" w:type="dxa"/>
          </w:tcPr>
          <w:p w:rsidR="00A75949" w:rsidRPr="00216E7D" w:rsidRDefault="00A75949" w:rsidP="00A75949">
            <w:pPr>
              <w:autoSpaceDE w:val="0"/>
              <w:autoSpaceDN w:val="0"/>
              <w:adjustRightInd w:val="0"/>
              <w:spacing w:after="0"/>
              <w:ind w:firstLine="33"/>
              <w:rPr>
                <w:rFonts w:ascii="Times New Roman" w:hAnsi="Times New Roman"/>
                <w:sz w:val="24"/>
                <w:szCs w:val="24"/>
              </w:rPr>
            </w:pPr>
            <w:r>
              <w:rPr>
                <w:rFonts w:ascii="Times New Roman" w:hAnsi="Times New Roman"/>
                <w:sz w:val="24"/>
                <w:szCs w:val="24"/>
              </w:rPr>
              <w:t>Оборотні активи – (тис.грн.)</w:t>
            </w:r>
          </w:p>
        </w:tc>
        <w:tc>
          <w:tcPr>
            <w:tcW w:w="1417" w:type="dxa"/>
            <w:vAlign w:val="center"/>
          </w:tcPr>
          <w:p w:rsidR="00A75949" w:rsidRDefault="00A75949" w:rsidP="00A75949">
            <w:pPr>
              <w:autoSpaceDE w:val="0"/>
              <w:autoSpaceDN w:val="0"/>
              <w:adjustRightInd w:val="0"/>
              <w:spacing w:after="0"/>
              <w:ind w:firstLine="13"/>
              <w:jc w:val="center"/>
              <w:rPr>
                <w:rFonts w:ascii="Times New Roman" w:hAnsi="Times New Roman"/>
                <w:b/>
                <w:sz w:val="24"/>
                <w:szCs w:val="24"/>
              </w:rPr>
            </w:pPr>
            <w:r>
              <w:rPr>
                <w:rFonts w:ascii="Times New Roman" w:hAnsi="Times New Roman"/>
                <w:b/>
                <w:sz w:val="24"/>
                <w:szCs w:val="24"/>
              </w:rPr>
              <w:t>63067,2</w:t>
            </w:r>
          </w:p>
        </w:tc>
        <w:tc>
          <w:tcPr>
            <w:tcW w:w="1276" w:type="dxa"/>
            <w:vAlign w:val="center"/>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70497,7</w:t>
            </w:r>
          </w:p>
        </w:tc>
        <w:tc>
          <w:tcPr>
            <w:tcW w:w="1417"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sidRPr="00F039E7">
              <w:rPr>
                <w:rFonts w:ascii="Times New Roman" w:hAnsi="Times New Roman"/>
                <w:b/>
                <w:sz w:val="24"/>
                <w:szCs w:val="24"/>
              </w:rPr>
              <w:t>-10,5</w:t>
            </w:r>
          </w:p>
        </w:tc>
        <w:tc>
          <w:tcPr>
            <w:tcW w:w="1602"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sidRPr="00F039E7">
              <w:rPr>
                <w:rFonts w:ascii="Times New Roman" w:hAnsi="Times New Roman"/>
                <w:b/>
                <w:sz w:val="24"/>
                <w:szCs w:val="24"/>
              </w:rPr>
              <w:t>-7430,5</w:t>
            </w:r>
          </w:p>
        </w:tc>
      </w:tr>
      <w:tr w:rsidR="00A75949" w:rsidRPr="00216E7D" w:rsidTr="00A75949">
        <w:tc>
          <w:tcPr>
            <w:tcW w:w="533" w:type="dxa"/>
          </w:tcPr>
          <w:p w:rsidR="00A75949" w:rsidRPr="00216E7D" w:rsidRDefault="00A75949" w:rsidP="00A759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3403" w:type="dxa"/>
          </w:tcPr>
          <w:p w:rsidR="00A75949" w:rsidRPr="00216E7D" w:rsidRDefault="00A75949" w:rsidP="00A75949">
            <w:pPr>
              <w:autoSpaceDE w:val="0"/>
              <w:autoSpaceDN w:val="0"/>
              <w:adjustRightInd w:val="0"/>
              <w:spacing w:after="0"/>
              <w:ind w:firstLine="33"/>
              <w:rPr>
                <w:rFonts w:ascii="Times New Roman" w:hAnsi="Times New Roman"/>
                <w:sz w:val="24"/>
                <w:szCs w:val="24"/>
              </w:rPr>
            </w:pPr>
            <w:r>
              <w:rPr>
                <w:rFonts w:ascii="Times New Roman" w:hAnsi="Times New Roman"/>
                <w:sz w:val="24"/>
                <w:szCs w:val="24"/>
              </w:rPr>
              <w:t>Д</w:t>
            </w:r>
            <w:r w:rsidRPr="00216E7D">
              <w:rPr>
                <w:rFonts w:ascii="Times New Roman" w:hAnsi="Times New Roman"/>
                <w:sz w:val="24"/>
                <w:szCs w:val="24"/>
              </w:rPr>
              <w:t xml:space="preserve">охід </w:t>
            </w:r>
            <w:r>
              <w:rPr>
                <w:rFonts w:ascii="Times New Roman" w:hAnsi="Times New Roman"/>
                <w:sz w:val="24"/>
                <w:szCs w:val="24"/>
              </w:rPr>
              <w:t>(разом)-(тис.грн).</w:t>
            </w:r>
          </w:p>
        </w:tc>
        <w:tc>
          <w:tcPr>
            <w:tcW w:w="1417" w:type="dxa"/>
            <w:vAlign w:val="center"/>
          </w:tcPr>
          <w:p w:rsidR="00A75949" w:rsidRPr="00216E7D" w:rsidRDefault="00A75949" w:rsidP="00A75949">
            <w:pPr>
              <w:autoSpaceDE w:val="0"/>
              <w:autoSpaceDN w:val="0"/>
              <w:adjustRightInd w:val="0"/>
              <w:spacing w:after="0"/>
              <w:ind w:firstLine="13"/>
              <w:jc w:val="center"/>
              <w:rPr>
                <w:rFonts w:ascii="Times New Roman" w:hAnsi="Times New Roman"/>
                <w:b/>
                <w:sz w:val="24"/>
                <w:szCs w:val="24"/>
              </w:rPr>
            </w:pPr>
            <w:r>
              <w:rPr>
                <w:rFonts w:ascii="Times New Roman" w:hAnsi="Times New Roman"/>
                <w:b/>
                <w:sz w:val="24"/>
                <w:szCs w:val="24"/>
              </w:rPr>
              <w:t>176388,7</w:t>
            </w:r>
          </w:p>
        </w:tc>
        <w:tc>
          <w:tcPr>
            <w:tcW w:w="1276" w:type="dxa"/>
            <w:vAlign w:val="center"/>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73670,8</w:t>
            </w:r>
          </w:p>
        </w:tc>
        <w:tc>
          <w:tcPr>
            <w:tcW w:w="1417"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w:t>
            </w:r>
            <w:r w:rsidRPr="00F039E7">
              <w:rPr>
                <w:rFonts w:ascii="Times New Roman" w:hAnsi="Times New Roman"/>
                <w:b/>
                <w:sz w:val="24"/>
                <w:szCs w:val="24"/>
              </w:rPr>
              <w:t>139,4</w:t>
            </w:r>
          </w:p>
        </w:tc>
        <w:tc>
          <w:tcPr>
            <w:tcW w:w="1602"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w:t>
            </w:r>
            <w:r w:rsidRPr="00F039E7">
              <w:rPr>
                <w:rFonts w:ascii="Times New Roman" w:hAnsi="Times New Roman"/>
                <w:b/>
                <w:sz w:val="24"/>
                <w:szCs w:val="24"/>
              </w:rPr>
              <w:t>102717,9</w:t>
            </w:r>
          </w:p>
        </w:tc>
      </w:tr>
      <w:tr w:rsidR="00A75949" w:rsidRPr="00216E7D" w:rsidTr="00A75949">
        <w:tc>
          <w:tcPr>
            <w:tcW w:w="533" w:type="dxa"/>
          </w:tcPr>
          <w:p w:rsidR="00A75949" w:rsidRPr="00216E7D" w:rsidRDefault="00A75949" w:rsidP="00A759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3403" w:type="dxa"/>
          </w:tcPr>
          <w:p w:rsidR="00A75949" w:rsidRPr="00216E7D" w:rsidRDefault="00A75949" w:rsidP="00A75949">
            <w:pPr>
              <w:autoSpaceDE w:val="0"/>
              <w:autoSpaceDN w:val="0"/>
              <w:adjustRightInd w:val="0"/>
              <w:spacing w:after="0"/>
              <w:ind w:firstLine="33"/>
              <w:rPr>
                <w:rFonts w:ascii="Times New Roman" w:hAnsi="Times New Roman"/>
                <w:sz w:val="24"/>
                <w:szCs w:val="24"/>
              </w:rPr>
            </w:pPr>
            <w:r w:rsidRPr="00216E7D">
              <w:rPr>
                <w:rFonts w:ascii="Times New Roman" w:hAnsi="Times New Roman"/>
                <w:sz w:val="24"/>
                <w:szCs w:val="24"/>
              </w:rPr>
              <w:t>Чистий прибуток (тис.грн)</w:t>
            </w:r>
          </w:p>
        </w:tc>
        <w:tc>
          <w:tcPr>
            <w:tcW w:w="1417" w:type="dxa"/>
            <w:vAlign w:val="center"/>
          </w:tcPr>
          <w:p w:rsidR="00A75949" w:rsidRPr="00216E7D" w:rsidRDefault="00A75949" w:rsidP="00A75949">
            <w:pPr>
              <w:autoSpaceDE w:val="0"/>
              <w:autoSpaceDN w:val="0"/>
              <w:adjustRightInd w:val="0"/>
              <w:spacing w:after="0"/>
              <w:ind w:firstLine="13"/>
              <w:jc w:val="center"/>
              <w:rPr>
                <w:rFonts w:ascii="Times New Roman" w:hAnsi="Times New Roman"/>
                <w:b/>
                <w:sz w:val="24"/>
                <w:szCs w:val="24"/>
              </w:rPr>
            </w:pPr>
            <w:r>
              <w:rPr>
                <w:rFonts w:ascii="Times New Roman" w:hAnsi="Times New Roman"/>
                <w:b/>
                <w:sz w:val="24"/>
                <w:szCs w:val="24"/>
              </w:rPr>
              <w:t>5608,2</w:t>
            </w:r>
          </w:p>
        </w:tc>
        <w:tc>
          <w:tcPr>
            <w:tcW w:w="1276" w:type="dxa"/>
            <w:vAlign w:val="center"/>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667,7</w:t>
            </w:r>
          </w:p>
        </w:tc>
        <w:tc>
          <w:tcPr>
            <w:tcW w:w="1417"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sidRPr="00F039E7">
              <w:rPr>
                <w:rFonts w:ascii="Times New Roman" w:hAnsi="Times New Roman"/>
                <w:b/>
                <w:sz w:val="24"/>
                <w:szCs w:val="24"/>
              </w:rPr>
              <w:t>Х</w:t>
            </w:r>
          </w:p>
        </w:tc>
        <w:tc>
          <w:tcPr>
            <w:tcW w:w="1602"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sidRPr="00F039E7">
              <w:rPr>
                <w:rFonts w:ascii="Times New Roman" w:hAnsi="Times New Roman"/>
                <w:b/>
                <w:sz w:val="24"/>
                <w:szCs w:val="24"/>
              </w:rPr>
              <w:t>х</w:t>
            </w:r>
          </w:p>
        </w:tc>
      </w:tr>
      <w:tr w:rsidR="00A75949" w:rsidRPr="00216E7D" w:rsidTr="00A75949">
        <w:tc>
          <w:tcPr>
            <w:tcW w:w="533" w:type="dxa"/>
          </w:tcPr>
          <w:p w:rsidR="00A75949" w:rsidRPr="00D90503" w:rsidRDefault="00A75949" w:rsidP="00A75949">
            <w:pPr>
              <w:autoSpaceDE w:val="0"/>
              <w:autoSpaceDN w:val="0"/>
              <w:adjustRightInd w:val="0"/>
              <w:spacing w:after="0"/>
              <w:jc w:val="both"/>
              <w:rPr>
                <w:rFonts w:ascii="Times New Roman" w:hAnsi="Times New Roman"/>
                <w:sz w:val="24"/>
                <w:szCs w:val="24"/>
              </w:rPr>
            </w:pPr>
            <w:r w:rsidRPr="00D90503">
              <w:rPr>
                <w:rFonts w:ascii="Times New Roman" w:hAnsi="Times New Roman"/>
                <w:sz w:val="24"/>
                <w:szCs w:val="24"/>
              </w:rPr>
              <w:t>5</w:t>
            </w:r>
          </w:p>
        </w:tc>
        <w:tc>
          <w:tcPr>
            <w:tcW w:w="3403" w:type="dxa"/>
          </w:tcPr>
          <w:p w:rsidR="00A75949" w:rsidRPr="00D90503" w:rsidRDefault="00A75949" w:rsidP="00A75949">
            <w:pPr>
              <w:autoSpaceDE w:val="0"/>
              <w:autoSpaceDN w:val="0"/>
              <w:adjustRightInd w:val="0"/>
              <w:spacing w:after="0"/>
              <w:ind w:firstLine="33"/>
              <w:rPr>
                <w:rFonts w:ascii="Times New Roman" w:hAnsi="Times New Roman"/>
                <w:sz w:val="24"/>
                <w:szCs w:val="24"/>
              </w:rPr>
            </w:pPr>
            <w:r w:rsidRPr="00D90503">
              <w:rPr>
                <w:rFonts w:ascii="Times New Roman" w:hAnsi="Times New Roman"/>
                <w:sz w:val="24"/>
                <w:szCs w:val="24"/>
              </w:rPr>
              <w:t>Власний капітал (тис.грн)</w:t>
            </w:r>
          </w:p>
        </w:tc>
        <w:tc>
          <w:tcPr>
            <w:tcW w:w="1417" w:type="dxa"/>
            <w:vAlign w:val="center"/>
          </w:tcPr>
          <w:p w:rsidR="00A75949" w:rsidRPr="00D90503" w:rsidRDefault="00A75949" w:rsidP="00A75949">
            <w:pPr>
              <w:autoSpaceDE w:val="0"/>
              <w:autoSpaceDN w:val="0"/>
              <w:adjustRightInd w:val="0"/>
              <w:spacing w:after="0"/>
              <w:ind w:firstLine="13"/>
              <w:jc w:val="center"/>
              <w:rPr>
                <w:rFonts w:ascii="Times New Roman" w:hAnsi="Times New Roman"/>
                <w:b/>
                <w:sz w:val="24"/>
                <w:szCs w:val="24"/>
              </w:rPr>
            </w:pPr>
            <w:r>
              <w:rPr>
                <w:rFonts w:ascii="Times New Roman" w:hAnsi="Times New Roman"/>
                <w:b/>
                <w:sz w:val="24"/>
                <w:szCs w:val="24"/>
              </w:rPr>
              <w:t>19315,3</w:t>
            </w:r>
          </w:p>
        </w:tc>
        <w:tc>
          <w:tcPr>
            <w:tcW w:w="1276" w:type="dxa"/>
            <w:vAlign w:val="center"/>
          </w:tcPr>
          <w:p w:rsidR="00A75949" w:rsidRPr="00D90503"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13712,7</w:t>
            </w:r>
          </w:p>
        </w:tc>
        <w:tc>
          <w:tcPr>
            <w:tcW w:w="1417"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w:t>
            </w:r>
            <w:r w:rsidRPr="00F039E7">
              <w:rPr>
                <w:rFonts w:ascii="Times New Roman" w:hAnsi="Times New Roman"/>
                <w:b/>
                <w:sz w:val="24"/>
                <w:szCs w:val="24"/>
              </w:rPr>
              <w:t>40,9</w:t>
            </w:r>
          </w:p>
        </w:tc>
        <w:tc>
          <w:tcPr>
            <w:tcW w:w="1602"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w:t>
            </w:r>
            <w:r w:rsidRPr="00F039E7">
              <w:rPr>
                <w:rFonts w:ascii="Times New Roman" w:hAnsi="Times New Roman"/>
                <w:b/>
                <w:sz w:val="24"/>
                <w:szCs w:val="24"/>
              </w:rPr>
              <w:t>5602,6</w:t>
            </w:r>
          </w:p>
        </w:tc>
      </w:tr>
      <w:tr w:rsidR="00A75949" w:rsidRPr="00216E7D" w:rsidTr="00A75949">
        <w:tc>
          <w:tcPr>
            <w:tcW w:w="533" w:type="dxa"/>
          </w:tcPr>
          <w:p w:rsidR="00A75949" w:rsidRPr="00216E7D" w:rsidRDefault="00A75949" w:rsidP="00A759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p>
        </w:tc>
        <w:tc>
          <w:tcPr>
            <w:tcW w:w="3403" w:type="dxa"/>
          </w:tcPr>
          <w:p w:rsidR="00A75949" w:rsidRPr="00216E7D" w:rsidRDefault="00A75949" w:rsidP="00A75949">
            <w:pPr>
              <w:autoSpaceDE w:val="0"/>
              <w:autoSpaceDN w:val="0"/>
              <w:adjustRightInd w:val="0"/>
              <w:spacing w:after="0"/>
              <w:ind w:firstLine="33"/>
              <w:rPr>
                <w:rFonts w:ascii="Times New Roman" w:hAnsi="Times New Roman"/>
                <w:sz w:val="24"/>
                <w:szCs w:val="24"/>
              </w:rPr>
            </w:pPr>
            <w:r w:rsidRPr="00216E7D">
              <w:rPr>
                <w:rFonts w:ascii="Times New Roman" w:hAnsi="Times New Roman"/>
                <w:sz w:val="24"/>
                <w:szCs w:val="24"/>
              </w:rPr>
              <w:t xml:space="preserve">Активи (тис.грн) </w:t>
            </w:r>
          </w:p>
        </w:tc>
        <w:tc>
          <w:tcPr>
            <w:tcW w:w="1417" w:type="dxa"/>
            <w:vAlign w:val="center"/>
          </w:tcPr>
          <w:p w:rsidR="00A75949" w:rsidRPr="00216E7D" w:rsidRDefault="00A75949" w:rsidP="00A75949">
            <w:pPr>
              <w:autoSpaceDE w:val="0"/>
              <w:autoSpaceDN w:val="0"/>
              <w:adjustRightInd w:val="0"/>
              <w:spacing w:after="0"/>
              <w:ind w:firstLine="13"/>
              <w:jc w:val="center"/>
              <w:rPr>
                <w:rFonts w:ascii="Times New Roman" w:hAnsi="Times New Roman"/>
                <w:b/>
                <w:sz w:val="24"/>
                <w:szCs w:val="24"/>
              </w:rPr>
            </w:pPr>
            <w:r>
              <w:rPr>
                <w:rFonts w:ascii="Times New Roman" w:hAnsi="Times New Roman"/>
                <w:b/>
                <w:sz w:val="24"/>
                <w:szCs w:val="24"/>
              </w:rPr>
              <w:t>73069,0</w:t>
            </w:r>
          </w:p>
        </w:tc>
        <w:tc>
          <w:tcPr>
            <w:tcW w:w="1276" w:type="dxa"/>
            <w:vAlign w:val="center"/>
          </w:tcPr>
          <w:p w:rsidR="00A75949" w:rsidRPr="00216E7D" w:rsidRDefault="00A75949" w:rsidP="00A7594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81759,2</w:t>
            </w:r>
          </w:p>
        </w:tc>
        <w:tc>
          <w:tcPr>
            <w:tcW w:w="1417"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sidRPr="00F039E7">
              <w:rPr>
                <w:rFonts w:ascii="Times New Roman" w:hAnsi="Times New Roman"/>
                <w:b/>
                <w:sz w:val="24"/>
                <w:szCs w:val="24"/>
              </w:rPr>
              <w:t>-10,6</w:t>
            </w:r>
          </w:p>
        </w:tc>
        <w:tc>
          <w:tcPr>
            <w:tcW w:w="1602" w:type="dxa"/>
            <w:vAlign w:val="center"/>
          </w:tcPr>
          <w:p w:rsidR="00A75949" w:rsidRPr="00F039E7" w:rsidRDefault="00A75949" w:rsidP="00A75949">
            <w:pPr>
              <w:autoSpaceDE w:val="0"/>
              <w:autoSpaceDN w:val="0"/>
              <w:adjustRightInd w:val="0"/>
              <w:spacing w:after="0"/>
              <w:jc w:val="center"/>
              <w:rPr>
                <w:rFonts w:ascii="Times New Roman" w:hAnsi="Times New Roman"/>
                <w:b/>
                <w:sz w:val="24"/>
                <w:szCs w:val="24"/>
              </w:rPr>
            </w:pPr>
            <w:r w:rsidRPr="00F039E7">
              <w:rPr>
                <w:rFonts w:ascii="Times New Roman" w:hAnsi="Times New Roman"/>
                <w:b/>
                <w:sz w:val="24"/>
                <w:szCs w:val="24"/>
              </w:rPr>
              <w:t>-8690,2</w:t>
            </w:r>
          </w:p>
        </w:tc>
      </w:tr>
    </w:tbl>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Товариства зменшилися на 8690,2 тис. грн. Вартість необоротних активів зменшилася в основному за рахунок зносу (не зважаючи на оновлення основних засобів) на 11,2%. Вартість оборотних активів зменшилася за рахунок скорочення запасів (в основному готової продукції). Власний капітал збільшився за рахунок прибутку, отриманого за результатами господарської діяльності.</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Незважаючи на негативний вплив війни, економічної нестабільності та інфляційних процесів в Україні Товариство по результатах фінансово-господарської діяльності за 2022 рік отримало чистий прибуток в розмірі 5608,2 тис. грн., що свідчить про збільшення джерела власних коштів, отриманих від господарської діяльності.</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Частка власного капіталу в загальних активах Товариства зменшилася в порівнянні з попереднім звітним періодом і на кінець 2022 року становить 26,43% (на кінець 2021 було- 16,77 %). Це свідчить про зменшення фінансової залежності Товариства від зовнішніх запозичень.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Рівень рентабельності продаж по чистому прибутку суттєво підвищився: з 0,98 % в 2021 році до 3,5% в 2022 році.</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капітал збільшився за рахунок прибутку, отриманого від господарської діяльності. Станом на 31.12.2022 умова перевищення вартостi чистих активiв над розмiром статутного капіталу Товариством дотримується.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фiнансовий стан можна характеризувати як стiйкий.</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деривативи не укладалися, правочини щодо похiдних цiнних паперiв не вчинялися, тому вплив вiд зазначених операцiй на оцiнку активiв, зобов'язань, фiнансового стану i доходiв або витрат Товариства вiдсутнiй</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хеджування ризику змiни курсу iноземної валюти отриманої за зовнiшньоекономiчними договорами здiйснювались операцiї з продажу iноземної валюти на умовах "форвард".</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управління ризиками включає:</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Ідентифікацію ризиків ( виявлення),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Оцінку ризиків ( розрахунок величини збитків, яких може зазнати підприємство),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Нейтралізацію ризиків (створення резервів сумнівних боргів, страхування, створення резервного фонду).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Функції управління ризиками в Товаристві виконує управлінський персонал. 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мінімізацію їх потенцiйного негативного впливу на фiнансовий стан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ризикiв, основнi принципи якої викладенi нижче.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Всі фінансові інструменти чутливі до ринкового ризику - ризику того, що </w:t>
      </w:r>
      <w:r>
        <w:rPr>
          <w:rFonts w:ascii="Times New Roman CYR" w:hAnsi="Times New Roman CYR" w:cs="Times New Roman CYR"/>
          <w:sz w:val="24"/>
          <w:szCs w:val="24"/>
        </w:rPr>
        <w:lastRenderedPageBreak/>
        <w:t xml:space="preserve">майбутні ринкові умови можуть знецінити інструмент. В складі ринкового ризику Товариство розглядає  валютний ризик та ризик зміни відсоткових ставок.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 являє собою ризик того, що справедлива вартiсть майбутнiх потокiв грошових коштiв вiд фiнансового iнструмента коливатиметься у результатi змiн курсiв обмiну валют.  Підприємство піддається валютному ризику, тому що у звітному році здійснювало валютні операції і має валютні залишки та заборгованості.</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зміни процентних ставок пов'язаний з ймовірністю змін у вартості фінансових інструментів у зв'язку зі змінами процентних ставок. Керівництво Товариства не має затвердженої політики відносно визначення рівня схильності Товариства ризику зміни відсоткової ставки по фіксованим або плаваючим ставкам відсотка. Проте, на дату залучення нових кредитів Керівництво приймає рішення, ґрунтуючись на власному професійному судженні, яка ставка відсотка, фіксована, або плаваюча, буде найбільш вигідною для Товариства протягом періоду, на який очікується залучати кредитні ресурси. На початок року Товариство мало фінансові зобов'язання, по яких існували змінні (плаваючі) відсоткові ставки, проте відповідно до законодавства відсотки щодо кредитування компенсуються за рахунок держави в рамках програми кредитування "5-7-9". Внаслідок цього для дiяльностi Товариства, не характернi ринковi ризики щодо змiн вiдсоткових ставок.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Оскільки Товариство не має будь-яких активів, що приносять суттєвий процентний дохід, фінансовий результат та грошовий потік від основної діяльності Товариства в цілому не залежать від зміни ринкових відсоткових ставок по активах.</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лiквiдностi.  Ризик ліквідності виникає тоді, коли Товариство не зможе погасити свої зобов'язання при настанні терміну їх погашення. Керівництво Товариства ретельно контролює і керує своїм ризиком ліквідності. Товариство використовує процедури детального бюджетування і прогнозування руху грошових коштів, щоб забезпечити достатній рівень коштів, необхідних для своєчасної оплати своїх зобов'язань. Вiдповiдно до планiв Товариства, його потреби в обiгових коштах задовольняються за рахунок надходження грошових коштiв вiд операцiйної дiяльностi.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поточної лiквiдностi (вiдображають спiввiдношення оборотних активiв до суми поточних зобов'язань) на кінець 2022 року становить - 1,66 суттєво поліпшився в порівнянні з попередніми звітними періодами (на кiнець 2021 року становив 1,13). Станом на 31 грудня 2022 року короткостроковi активи Товариства перевищують його короткостроковi зобов'язання на 25105,4 тис. грн. (станом на 31 грудня 2021 року - перевищення становило 7866 тис. грн.) Для поповнення обігових коштів Товариство додатково вимушене залучати кредитнi ресурси.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Кредитний ризик - це невиконання своїх зобов'язань стороною контракту і як наслідок виникнення фінансового збитку Товариства. Фінансові інструменти, які створюють суттєві кредитні ризики для Товариства, це грошові кошти та їх еквіваленти і дебіторська заборгованість, що включає незабезпечену торгівельну і іншу дебіторську заборгованість.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утримує та не випускає фінансові інструменти з метою їх продажу. Кошти розміщуються у фінансових установах, які на момент відкриття рахунку мають надійну репутацію та мінімальний ризик дефолту. Проте використання цього підходу не дозволяє запобігти виникненню збитків у випадку більш суттєвих змін на ринку. Товариство здiйснює торговi операцiї тiльки з перевiреними i платоспроможними клiєнтами на внутрiшньому та зовнiшньому ринках. Iншi ризики вiдстежуються i аналiзуються у кожному конкретному випадку.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Мета управління фінансовими ризиками є їх мінімізація або мінімізація  їх наслідків.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діяльність Товариства можуть мати такі ризики як:</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нестабільність та суперечливість законодавства;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непередбачені дії державних органів;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нестабільність економічної (фінансової, податкової, зовнішньоекономічної, інш.) політики;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непередбачена зміна кон'юнктури внутрішнього та/або зовнішнього ринків;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непередбачені дії конкурентів.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Статтею 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Товариства кодекс корпоративного управлiння не затверджувався. У зв'язку з цим, посилання на власний кодекс корпоративного управлiння, яким керується Товариство, не наводиться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не приймалося рiшення про добровiльне застосування перелiчених кодексiв. У зв'язку з цим, посилання на зазначенi в цьому пунктi кодекси не наводяться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корпоративного управлiння, що застосовуються Товариством в своїй дiяльностi, визначенi чинним законодавством України та Статутом. Будь-яка iнша практика корпоративного управлiння не застосовується.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органiзацiй.</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A75949">
        <w:trPr>
          <w:trHeight w:val="253"/>
        </w:trPr>
        <w:tc>
          <w:tcPr>
            <w:tcW w:w="6000" w:type="dxa"/>
            <w:gridSpan w:val="2"/>
            <w:vMerge w:val="restart"/>
            <w:tcBorders>
              <w:top w:val="single" w:sz="6" w:space="0" w:color="auto"/>
              <w:bottom w:val="nil"/>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A75949">
        <w:trPr>
          <w:trHeight w:val="200"/>
        </w:trPr>
        <w:tc>
          <w:tcPr>
            <w:tcW w:w="6000" w:type="dxa"/>
            <w:gridSpan w:val="2"/>
            <w:vMerge/>
            <w:tcBorders>
              <w:top w:val="nil"/>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r>
      <w:tr w:rsidR="00A75949">
        <w:trPr>
          <w:trHeight w:val="200"/>
        </w:trPr>
        <w:tc>
          <w:tcPr>
            <w:tcW w:w="6000" w:type="dxa"/>
            <w:gridSpan w:val="2"/>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r>
      <w:tr w:rsidR="00A75949">
        <w:trPr>
          <w:trHeight w:val="200"/>
        </w:trPr>
        <w:tc>
          <w:tcPr>
            <w:tcW w:w="6000" w:type="dxa"/>
            <w:gridSpan w:val="2"/>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2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Опис</w:t>
            </w:r>
          </w:p>
        </w:tc>
        <w:tc>
          <w:tcPr>
            <w:tcW w:w="8000"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Загальні збори акціонерів в 2022 році не проводилися в зв'язку з воєнним станом.</w:t>
            </w:r>
          </w:p>
          <w:p w:rsidR="00A75949" w:rsidRDefault="00A75949" w:rsidP="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Позачергові збори не ініціювалися та не скликалися. Пропозиції від акціонерів щодо скликання і проведення загальних зборів акціонерів не надходили.</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9841"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371"/>
        <w:gridCol w:w="1276"/>
        <w:gridCol w:w="1194"/>
      </w:tblGrid>
      <w:tr w:rsidR="00A75949" w:rsidTr="00A75949">
        <w:trPr>
          <w:trHeight w:val="200"/>
        </w:trPr>
        <w:tc>
          <w:tcPr>
            <w:tcW w:w="7371"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94"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rsidTr="00A75949">
        <w:trPr>
          <w:trHeight w:val="200"/>
        </w:trPr>
        <w:tc>
          <w:tcPr>
            <w:tcW w:w="7371"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4"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7371"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4"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7371"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194"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841"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 не скликалися і  не проводилися</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 не скликалися і  не проводилися</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10065"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655"/>
        <w:gridCol w:w="1134"/>
        <w:gridCol w:w="1276"/>
      </w:tblGrid>
      <w:tr w:rsidR="00A75949" w:rsidTr="00A75949">
        <w:trPr>
          <w:trHeight w:val="200"/>
        </w:trPr>
        <w:tc>
          <w:tcPr>
            <w:tcW w:w="7655"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76"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rsidTr="00A75949">
        <w:trPr>
          <w:trHeight w:val="200"/>
        </w:trPr>
        <w:tc>
          <w:tcPr>
            <w:tcW w:w="7655"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7655"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7655"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7655"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7655"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7655"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7655"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7655"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7655"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rsidT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65"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Позачерговi збори не скликалися та не iнiцiювалися. </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p w:rsidR="00CD5095" w:rsidRDefault="00CD5095">
      <w:pPr>
        <w:widowControl w:val="0"/>
        <w:autoSpaceDE w:val="0"/>
        <w:autoSpaceDN w:val="0"/>
        <w:adjustRightInd w:val="0"/>
        <w:spacing w:after="0" w:line="240" w:lineRule="auto"/>
        <w:rPr>
          <w:rFonts w:ascii="Times New Roman CYR" w:hAnsi="Times New Roman CYR" w:cs="Times New Roman CYR"/>
          <w:sz w:val="24"/>
          <w:szCs w:val="24"/>
        </w:rPr>
      </w:pPr>
    </w:p>
    <w:p w:rsidR="004B1A3F" w:rsidRDefault="004B1A3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A75949">
        <w:trPr>
          <w:trHeight w:val="200"/>
        </w:trPr>
        <w:tc>
          <w:tcPr>
            <w:tcW w:w="5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 не скликалися і  не проводилися</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A75949">
        <w:trPr>
          <w:trHeight w:val="200"/>
        </w:trPr>
        <w:tc>
          <w:tcPr>
            <w:tcW w:w="5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Позачерговi збори не  iнiцiювалися і не проводилися. </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A75949">
        <w:trPr>
          <w:trHeight w:val="200"/>
        </w:trPr>
        <w:tc>
          <w:tcPr>
            <w:tcW w:w="2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A75949">
        <w:trPr>
          <w:trHeight w:val="200"/>
        </w:trPr>
        <w:tc>
          <w:tcPr>
            <w:tcW w:w="2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Берестовий Олексiй Олексiйович</w:t>
            </w:r>
          </w:p>
        </w:tc>
        <w:tc>
          <w:tcPr>
            <w:tcW w:w="16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tc>
      </w:tr>
      <w:tr w:rsidR="00A75949">
        <w:trPr>
          <w:trHeight w:val="200"/>
        </w:trPr>
        <w:tc>
          <w:tcPr>
            <w:tcW w:w="2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Берестова Оксана Олiмпiвна</w:t>
            </w:r>
          </w:p>
        </w:tc>
        <w:tc>
          <w:tcPr>
            <w:tcW w:w="16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Скликає та органiзовує засiдання Наглядової ради для забезпечення роботи Товариства, звiтує перед акцiонерами щодо роботи Наглядової ради протягом перiоду.  Повноваження та обов'язки визначенi Статутом, Положенням про Наглядову раду. Обов'язками голови Ради є координацiя дiяльностi для належного </w:t>
            </w:r>
            <w:r>
              <w:rPr>
                <w:rFonts w:ascii="Times New Roman CYR" w:hAnsi="Times New Roman CYR" w:cs="Times New Roman CYR"/>
                <w:sz w:val="24"/>
                <w:szCs w:val="24"/>
              </w:rPr>
              <w:lastRenderedPageBreak/>
              <w:t>виконання Радою своїх функцiй.</w:t>
            </w:r>
          </w:p>
        </w:tc>
      </w:tr>
      <w:tr w:rsidR="00A75949">
        <w:trPr>
          <w:trHeight w:val="200"/>
        </w:trPr>
        <w:tc>
          <w:tcPr>
            <w:tcW w:w="2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Орiшко Надiя Василiвна</w:t>
            </w:r>
          </w:p>
        </w:tc>
        <w:tc>
          <w:tcPr>
            <w:tcW w:w="16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A75949">
        <w:trPr>
          <w:trHeight w:val="200"/>
        </w:trPr>
        <w:tc>
          <w:tcPr>
            <w:tcW w:w="3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(п.7.3), Наглядова рада Товариства є органом, що здiйснює захист прав акцiонерiв Товариства i в межах компетенцiї, визначеної Статутом та чинним законодавством, контролює та регулює дiяльнiсть Правлiння Товариства. Наглядова рада обирається у кiлькостi 3 осiб з числа фiзичних осiб, якi мають повну цивiльну дiєздатнiсть шляхом кумулятивного голосування загальними зборами акцiонерiв.</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Склад Наглядової ради. </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Кiлькiсть членiв наглядової ради - 3 особи, з них:</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членiв Наглядової ради - акцiонерiв - 2;</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члени Наглядової ради - представникiв акцiонерiв - 1;</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члени Наглядової ради - незалежнi директори - вiдсутнi. </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засiдання наглядової ради.</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202</w:t>
            </w:r>
            <w:r w:rsidR="00CD5095">
              <w:rPr>
                <w:rFonts w:ascii="Times New Roman CYR" w:hAnsi="Times New Roman CYR" w:cs="Times New Roman CYR"/>
                <w:sz w:val="24"/>
                <w:szCs w:val="24"/>
              </w:rPr>
              <w:t>2</w:t>
            </w:r>
            <w:r>
              <w:rPr>
                <w:rFonts w:ascii="Times New Roman CYR" w:hAnsi="Times New Roman CYR" w:cs="Times New Roman CYR"/>
                <w:sz w:val="24"/>
                <w:szCs w:val="24"/>
              </w:rPr>
              <w:t xml:space="preserve"> рік наглядовою радою товариства було проведено 3 засідання.</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засіданнях розглядались питання</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10.01.2022 про внесення змін до системи оплати праці та преміювання </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01.02.2022 про додавання квед</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23.09.2022 про неможливість проведення загальних зборів акціонерів в зв'язку з воєнним станом</w:t>
            </w:r>
          </w:p>
          <w:p w:rsidR="00CD5095" w:rsidRDefault="00CD5095">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Згiдно п. 7.3.11 Рiшення наглядової ради приймається простою бiльшiстю голосiв членiв наглядової ради, якi беруть участь у засiданнi. На засiданнi наглядової ради кожний член наглядової ради має один голос. У разi розподiлу голосiв порiвну голос голови є вирiшальним</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та Члени наглядової ради не отримують винагороду. </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A75949">
        <w:trPr>
          <w:trHeight w:val="200"/>
        </w:trPr>
        <w:tc>
          <w:tcPr>
            <w:tcW w:w="3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w:t>
            </w:r>
          </w:p>
        </w:tc>
      </w:tr>
      <w:tr w:rsidR="00A75949">
        <w:trPr>
          <w:trHeight w:val="200"/>
        </w:trPr>
        <w:tc>
          <w:tcPr>
            <w:tcW w:w="3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A75949">
        <w:trPr>
          <w:trHeight w:val="200"/>
        </w:trPr>
        <w:tc>
          <w:tcPr>
            <w:tcW w:w="3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Звiт наглядової ради затверджено загальними зборами. Оцiнка не проводилася.</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Виборiв не було</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A75949">
        <w:trPr>
          <w:trHeight w:val="200"/>
        </w:trPr>
        <w:tc>
          <w:tcPr>
            <w:tcW w:w="3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 Берестовий Сергiй Олексiйович</w:t>
            </w:r>
          </w:p>
        </w:tc>
        <w:tc>
          <w:tcPr>
            <w:tcW w:w="7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скликає засiдання правлiння по мiрi необхiдностi, затверджує їх порядок денний, головує на них та приймає рiшення за результатами такого засiдання. Голова правлiння. Здiйснює управлiння поточною дiяльнiстю Товариства вiдповiдно до наданих повноважень, без довiреностi дiє вiд iменi Товариства, представляє його iнтереси в органах державної влади i органах мiсцевого самоврядування, iнших органiзацiях, у вiдносинах з юридичними та фiзичними особами, веде переговори, видає довiреностi, видає накази та дає розпорядження, обов'язковi для виконання всiма працiвниками Товариства, укладає правочини (угоди, договори) з урахуванням обмежень, що встановленi Статутом Товариства та чинним законодавством, приймає на роботу та звiльняє працiвникiв, визначає умови оплати працi, визначає повноваження керiвникiв структурних пiдроздiлiв. </w:t>
            </w:r>
          </w:p>
          <w:p w:rsidR="00A75949" w:rsidRDefault="00A75949" w:rsidP="00CD50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правлiння визначенi посадовою iнструкцiєю</w:t>
            </w:r>
          </w:p>
        </w:tc>
      </w:tr>
      <w:tr w:rsidR="00A75949">
        <w:trPr>
          <w:trHeight w:val="200"/>
        </w:trPr>
        <w:tc>
          <w:tcPr>
            <w:tcW w:w="3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 Берестовий Антон Сергiйович</w:t>
            </w:r>
          </w:p>
        </w:tc>
        <w:tc>
          <w:tcPr>
            <w:tcW w:w="7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приймає участь у засiданнях правлiння, вносить пропозицiї, приймає участь в обговореннi питань порядку денного, голосує по ним та приймає вiдповiднi рiшення.</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правлiння визначенi посадовою iнструкцiєю</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A75949">
        <w:trPr>
          <w:trHeight w:val="200"/>
        </w:trPr>
        <w:tc>
          <w:tcPr>
            <w:tcW w:w="3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Статуту рiшення правлiння приймається простою бiльшiстю голосiв. Кожен член правлiння має  один голос</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проводить засiдання регулярно по мiрi необхiдностi та вирiшує поточнi питання дiяльностi Товариства оперативно. </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засiдання правлiння, якi б оформлювалися протоколами, не вiдбувалось. Прийняття рiшень вiдбувається шляхом оперативного проведення виробничих нарад, на яких вирiшувались поточнi питання фiнансово-господарської дiяльностi Товариства.</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Дiяльнiсть виконавчого органу зумовлює позитивнi змiни у фiнансово-господарськiй дiяльностi товариства</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A75949">
        <w:trPr>
          <w:trHeight w:val="200"/>
        </w:trPr>
        <w:tc>
          <w:tcPr>
            <w:tcW w:w="3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Оцінка роботи виконавчого органу</w:t>
            </w:r>
          </w:p>
        </w:tc>
        <w:tc>
          <w:tcPr>
            <w:tcW w:w="7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Правлiння звiтує перед наглядовою радою за виконану роботу. Звiт правлiння затверджується наглядовою радою та загальними зборами. Оцiнка роботи не проводилася</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Окремий підрозділ, який би здійснював внутрішній контроль та управління ризиками на підприємстві відсутній. Спеціального документу (положення), яким би описувалися характеристики систем внутрішнього контролю та управління ризиками не створено та не затверджено, проте в господарській діяльності та корпоративному управлінні Товариство керується нормами чинного законодавства, Статутом (нова редакція якого затверджена загальними зборами акціонерів (протокол від 24.04.2018 року)), Положенням про загальні збори акціонерів, Положенням про Наглядову раду, Положенням про виконавчий орган та іншими внутрішніми документами.  </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є важливою складовою системи ефективного управління підприємством і включає в себе всi внутрiшнi правила, положення та процедури контролю, запровадженi керiвництвом пiдприємства для досягнення поставленої мети - забезпечення (в межах можливого) стабiльного i ефективного функцiонування пiдприємства, дотримання внутрiшньогосподарської полiтики, збереження та рацiонального використання активiв пiдприємства, запобiгання шахрайству, вчасного виявлення помилок, дотримання точностi i повноти бухгалтерських записiв, своєчасної пiдготовки достовiрної фiнансової інформації, а також своєчасної адаптації підприємства до змін у внутрішньому та зовнішньому середовищі.</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здійсненні внутрішнього контролю використовуються різні методи, вони включають в себе такі елементи, як:</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авторизація та підтвердження (підписання, санкціонування, затвердження);</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розподіл обов'язків та повноважень, ротація персоналу (щодо прийняття рішень, здійснення господарської операції та контроль за нею);</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контроль за доступом до ресурсів та облікових записів, закріплення відповідальності за збереження і використання ресурсів (договори про матеріальну відповідальність, довіреності) </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планова та позапланова інвентаризація, усне опитування персоналу, звірки, підтвердження і простежування);</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інші правила та процедури.</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Всі  перераховані  вище  заходи контролю  становлять  єдину  систему  і  використовуються  в  цілях управління підприємством.</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Функції внутрішнього контролю в Товаристві виконують органи управління (суб'єкти внутрішнього контролю):</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загальні збори акціонерів;</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наглядова рада;</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правління;</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 в Товаристві відсутня.</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Створення служби внутрішнього аудиту не передбачено внутрішніми документами Товариства.</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суб'єктів внутрішнього контролю визначені Статутом та Положеннями.</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 за веденням бухгалтерського облiку та складанням фiнансової звiтностi Товариства здiйснює Голова правління, у разі необхідності проводиться аудиторська перевірка фінансової звітності незалежним аудитором. Фiнансова звiтнiсть Товариства складається на пiдставi фактичних облiкових даних бухгалтерського облiку, у відповідності з вимогами Закону України "Про бухгалтерський облік та фінансову звітність в Україні" та діючими в Україні Положеннями (Стандартами) бухгалтерського обліку.</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виконання своїх функцій в системі внутрішнього контролю Товариства суб'єкти внутрішнього контролю наділені такими повноваженнями: </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Загальні збори: Визначення основних напрямів діяльності (стратегії), Затвердження річного фінансового звіту або балансу, або бюджету, Обрання та припинення повноважень членів наглядової ради, Визначення розміру винагороди для голови та членів наглядової ради, Прийняття рішення про додатковий випуск акцій, Прийняття рішення про викуп, реалізацію та розміщення власних акцій</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Наглядова рада Затвердження планів діяльності (бізнес-планів), Обрання та припинення повноважень виконавчого органу, Обрання та припинення повноважень голови наглядової ради (з обраних зборами членів Наглядової ради), Визначення розміру винагороди виконавчого органу, Прийняття рішення про притягнення до майнової відповідальності членів виконавчого органу, Затвердження зовнішнього аудитора.</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Виконавчий орган Затвердження планів діяльності (бізнес-планів)</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Інформацiя про дiяльнiсть Товариства  надається у річному звiтi в роздiлi "IНФОРМАЦIЯ ПРО СТАН КОРПОРАТИВНОГО УПРАВЛIННЯ". Визначений чинним законодавством перелік  інформації:</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фінансова звітність, результати діяльності, інформація про власників значного пакету акцій, інформація про склад органів управління товариства (у складі річного звіту за відповідний рік), річний звіт та повідомлення про збори оприлюднювалися в загальнодоступній інформаційній базі даних НКЦПФР до 2019 року. В 2019 році і пізніше оприлюднювалося тільки повідомлення про збори згідно чинного законодавства. </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фінансова звітність, результати діяльності, інформація про власників значного пакету акцій, інформація про склад органів управління товариства (у складі річного звіту за відповідний рік), річний звіт, повідомлення про збори, розміщується на власному веб-сайті http://www.semena.cn.ua/</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фінансова звітність, результати діяльності, інформація про власників значного пакету акцій, інформація про склад органів управління товариства (у складі річного звіту за відповідний рік), річний звіт, Протоколи загальних зборів акціонерів, аудиторські висновки, Статут та внутрішні документи надаються для ознайомлення безпосередньо в акціонерному товаристві та копії їх надаються на запит акціонера.</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Функції управління ризиками в Товаристві виконує управлінський персонал. 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мінімізацію їх потенцiйного негативного впливу на фiнансовий стан Товариства.</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Суттєвий вплив на діяльність Товариства можуть мати такі ризики як:</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нестабільність та суперечливість законодавства;</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непередбачені дії державних органів;</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нестабільність економічної (фінансової, податкової, зовнішньоекономічної, інш.) політики;</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непередбачена зміна кон'юнктури внутрішнього та/або зовнішнього ринків;</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непередбачені дії конкурентів. </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w:t>
            </w:r>
            <w:r w:rsidRPr="00CD5095">
              <w:rPr>
                <w:rFonts w:ascii="Times New Roman CYR" w:hAnsi="Times New Roman CYR" w:cs="Times New Roman CYR"/>
                <w:szCs w:val="24"/>
              </w:rPr>
              <w:t>належить до компетенції жодного органу</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4884"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3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10065"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804"/>
        <w:gridCol w:w="1134"/>
        <w:gridCol w:w="1000"/>
        <w:gridCol w:w="1127"/>
      </w:tblGrid>
      <w:tr w:rsidR="00A75949" w:rsidTr="00CD5095">
        <w:trPr>
          <w:trHeight w:val="182"/>
        </w:trPr>
        <w:tc>
          <w:tcPr>
            <w:tcW w:w="25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sidRPr="00CD5095">
              <w:rPr>
                <w:rFonts w:ascii="Times New Roman CYR" w:hAnsi="Times New Roman CYR" w:cs="Times New Roman CYR"/>
                <w:szCs w:val="24"/>
              </w:rPr>
              <w:t>Інформація розповсюджується на загальних зборах</w:t>
            </w:r>
          </w:p>
        </w:tc>
        <w:tc>
          <w:tcPr>
            <w:tcW w:w="280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sidRPr="00CD5095">
              <w:rPr>
                <w:rFonts w:ascii="Times New Roman CYR" w:hAnsi="Times New Roman CYR" w:cs="Times New Roman CYR"/>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Pr="00CD5095" w:rsidRDefault="00A75949">
            <w:pPr>
              <w:widowControl w:val="0"/>
              <w:autoSpaceDE w:val="0"/>
              <w:autoSpaceDN w:val="0"/>
              <w:adjustRightInd w:val="0"/>
              <w:spacing w:after="0" w:line="240" w:lineRule="auto"/>
              <w:jc w:val="center"/>
              <w:rPr>
                <w:rFonts w:ascii="Times New Roman CYR" w:hAnsi="Times New Roman CYR" w:cs="Times New Roman CYR"/>
                <w:szCs w:val="24"/>
              </w:rPr>
            </w:pPr>
            <w:r w:rsidRPr="00CD5095">
              <w:rPr>
                <w:rFonts w:ascii="Times New Roman CYR" w:hAnsi="Times New Roman CYR" w:cs="Times New Roman CYR"/>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Pr="00CD5095" w:rsidRDefault="00A75949">
            <w:pPr>
              <w:widowControl w:val="0"/>
              <w:autoSpaceDE w:val="0"/>
              <w:autoSpaceDN w:val="0"/>
              <w:adjustRightInd w:val="0"/>
              <w:spacing w:after="0" w:line="240" w:lineRule="auto"/>
              <w:jc w:val="center"/>
              <w:rPr>
                <w:rFonts w:ascii="Times New Roman CYR" w:hAnsi="Times New Roman CYR" w:cs="Times New Roman CYR"/>
                <w:szCs w:val="24"/>
              </w:rPr>
            </w:pPr>
            <w:r w:rsidRPr="00CD5095">
              <w:rPr>
                <w:rFonts w:ascii="Times New Roman CYR" w:hAnsi="Times New Roman CYR" w:cs="Times New Roman CYR"/>
                <w:szCs w:val="24"/>
              </w:rPr>
              <w:t>Копії документів надаються на запит акціонера</w:t>
            </w:r>
          </w:p>
        </w:tc>
        <w:tc>
          <w:tcPr>
            <w:tcW w:w="1127" w:type="dxa"/>
            <w:tcBorders>
              <w:top w:val="single" w:sz="6" w:space="0" w:color="auto"/>
              <w:left w:val="single" w:sz="6" w:space="0" w:color="auto"/>
              <w:bottom w:val="single" w:sz="6" w:space="0" w:color="auto"/>
            </w:tcBorders>
            <w:vAlign w:val="center"/>
          </w:tcPr>
          <w:p w:rsidR="00A75949" w:rsidRPr="00CD5095" w:rsidRDefault="00A75949">
            <w:pPr>
              <w:widowControl w:val="0"/>
              <w:autoSpaceDE w:val="0"/>
              <w:autoSpaceDN w:val="0"/>
              <w:adjustRightInd w:val="0"/>
              <w:spacing w:after="0" w:line="240" w:lineRule="auto"/>
              <w:jc w:val="center"/>
              <w:rPr>
                <w:rFonts w:ascii="Times New Roman CYR" w:hAnsi="Times New Roman CYR" w:cs="Times New Roman CYR"/>
                <w:szCs w:val="24"/>
              </w:rPr>
            </w:pPr>
            <w:r w:rsidRPr="00CD5095">
              <w:rPr>
                <w:rFonts w:ascii="Times New Roman CYR" w:hAnsi="Times New Roman CYR" w:cs="Times New Roman CYR"/>
                <w:szCs w:val="24"/>
              </w:rPr>
              <w:t>Інформація розміщується на власному веб-сайті акціонерного товариства</w:t>
            </w:r>
          </w:p>
        </w:tc>
      </w:tr>
      <w:tr w:rsidR="00A75949" w:rsidTr="00CD5095">
        <w:trPr>
          <w:trHeight w:val="182"/>
        </w:trPr>
        <w:tc>
          <w:tcPr>
            <w:tcW w:w="25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F94B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w:t>
            </w:r>
            <w:r w:rsidR="00A75949">
              <w:rPr>
                <w:rFonts w:ascii="Times New Roman CYR" w:hAnsi="Times New Roman CYR" w:cs="Times New Roman CYR"/>
                <w:sz w:val="24"/>
                <w:szCs w:val="24"/>
              </w:rPr>
              <w:t>ак</w:t>
            </w:r>
          </w:p>
        </w:tc>
        <w:tc>
          <w:tcPr>
            <w:tcW w:w="280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27"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A75949" w:rsidTr="00CD5095">
        <w:trPr>
          <w:trHeight w:val="182"/>
        </w:trPr>
        <w:tc>
          <w:tcPr>
            <w:tcW w:w="25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F94B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w:t>
            </w:r>
            <w:r w:rsidR="00A75949">
              <w:rPr>
                <w:rFonts w:ascii="Times New Roman CYR" w:hAnsi="Times New Roman CYR" w:cs="Times New Roman CYR"/>
                <w:sz w:val="24"/>
                <w:szCs w:val="24"/>
              </w:rPr>
              <w:t>і</w:t>
            </w:r>
          </w:p>
        </w:tc>
        <w:tc>
          <w:tcPr>
            <w:tcW w:w="280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27"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A75949" w:rsidTr="00CD5095">
        <w:trPr>
          <w:trHeight w:val="182"/>
        </w:trPr>
        <w:tc>
          <w:tcPr>
            <w:tcW w:w="25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80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27"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A75949" w:rsidTr="00CD5095">
        <w:trPr>
          <w:trHeight w:val="182"/>
        </w:trPr>
        <w:tc>
          <w:tcPr>
            <w:tcW w:w="25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80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27"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rsidTr="00CD5095">
        <w:trPr>
          <w:trHeight w:val="182"/>
        </w:trPr>
        <w:tc>
          <w:tcPr>
            <w:tcW w:w="25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80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27"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70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A75949">
        <w:trPr>
          <w:trHeight w:val="200"/>
        </w:trPr>
        <w:tc>
          <w:tcPr>
            <w:tcW w:w="25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перiодi аудит фiнансової звiтностi не проводився</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7000" w:type="dxa"/>
            <w:gridSpan w:val="2"/>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A75949">
        <w:trPr>
          <w:trHeight w:val="200"/>
        </w:trPr>
        <w:tc>
          <w:tcPr>
            <w:tcW w:w="25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Посада Ревiзора вакантна</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A75949">
        <w:trPr>
          <w:trHeight w:val="200"/>
        </w:trPr>
        <w:tc>
          <w:tcPr>
            <w:tcW w:w="892"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A75949" w:rsidRPr="00CD5095" w:rsidRDefault="00A75949">
            <w:pPr>
              <w:widowControl w:val="0"/>
              <w:autoSpaceDE w:val="0"/>
              <w:autoSpaceDN w:val="0"/>
              <w:adjustRightInd w:val="0"/>
              <w:spacing w:after="0" w:line="240" w:lineRule="auto"/>
              <w:jc w:val="center"/>
              <w:rPr>
                <w:rFonts w:ascii="Times New Roman CYR" w:hAnsi="Times New Roman CYR" w:cs="Times New Roman CYR"/>
                <w:b/>
                <w:bCs/>
                <w:szCs w:val="24"/>
              </w:rPr>
            </w:pPr>
            <w:r w:rsidRPr="00CD5095">
              <w:rPr>
                <w:rFonts w:ascii="Times New Roman CYR" w:hAnsi="Times New Roman CYR" w:cs="Times New Roman CYR"/>
                <w:b/>
                <w:bCs/>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A75949">
        <w:trPr>
          <w:trHeight w:val="200"/>
        </w:trPr>
        <w:tc>
          <w:tcPr>
            <w:tcW w:w="892"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Берестова Оксана Олiмпiвна</w:t>
            </w:r>
          </w:p>
        </w:tc>
        <w:tc>
          <w:tcPr>
            <w:tcW w:w="3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83,778</w:t>
            </w:r>
          </w:p>
        </w:tc>
      </w:tr>
      <w:tr w:rsidR="00A75949">
        <w:trPr>
          <w:trHeight w:val="200"/>
        </w:trPr>
        <w:tc>
          <w:tcPr>
            <w:tcW w:w="892"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Довга Свiтлана Миколаївна</w:t>
            </w:r>
          </w:p>
        </w:tc>
        <w:tc>
          <w:tcPr>
            <w:tcW w:w="3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6,3</w:t>
            </w:r>
          </w:p>
        </w:tc>
      </w:tr>
      <w:tr w:rsidR="00A75949">
        <w:trPr>
          <w:trHeight w:val="200"/>
        </w:trPr>
        <w:tc>
          <w:tcPr>
            <w:tcW w:w="892"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Берестовий Сергiй Олексiйович</w:t>
            </w:r>
          </w:p>
        </w:tc>
        <w:tc>
          <w:tcPr>
            <w:tcW w:w="3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6,5188</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A75949" w:rsidRDefault="00A7594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A75949">
        <w:trPr>
          <w:trHeight w:val="200"/>
        </w:trPr>
        <w:tc>
          <w:tcPr>
            <w:tcW w:w="1892"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A75949">
        <w:trPr>
          <w:trHeight w:val="200"/>
        </w:trPr>
        <w:tc>
          <w:tcPr>
            <w:tcW w:w="1892"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2 764 013</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24 272</w:t>
            </w:r>
          </w:p>
        </w:tc>
        <w:tc>
          <w:tcPr>
            <w:tcW w:w="4000" w:type="dxa"/>
            <w:tcBorders>
              <w:top w:val="single" w:sz="6" w:space="0" w:color="auto"/>
              <w:left w:val="single" w:sz="6" w:space="0" w:color="auto"/>
              <w:bottom w:val="single" w:sz="6" w:space="0" w:color="auto"/>
              <w:right w:val="single" w:sz="6" w:space="0" w:color="auto"/>
            </w:tcBorders>
          </w:tcPr>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Будь-якi обмеження прав участi та голосування акцiонерiв (учасникiв) на загальних зборах акцiонерiв Товариства, крiм встановлених дiючим законодавством України, вiдсутнi. </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Товариством зареєстровано випуск простих iменних акцiй: </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загальна кiлькiсть - 2 764 013штук простих iменних акцiй, </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номiнальна вартiсть - 1 грн. кожна, </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загальна номiнальна вартiсть 2 764 013грн. </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 10 р. VI Закону України "Про депозитарну систему України" кiлькiсть простих iменних акцiй, щодо яких встановлено обмеження щодо врахування цiнних паперiв при визначеннi кворуму та при голосуваннi в органах Товариства (на останнiх загальних зборах) складає 24 272 штук. Таким чином, для визначення кворуму на загальних зборах акцiонерiв Товариства враховується 2 739 741 голосуючих простих акцiй.</w:t>
            </w: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акцiй з обмеженнями: 24 272 штук. Власники цих акцiй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Тому </w:t>
            </w:r>
            <w:r>
              <w:rPr>
                <w:rFonts w:ascii="Times New Roman CYR" w:hAnsi="Times New Roman CYR" w:cs="Times New Roman CYR"/>
                <w:sz w:val="24"/>
                <w:szCs w:val="24"/>
              </w:rPr>
              <w:lastRenderedPageBreak/>
              <w:t>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 акцiї не враховуються при визначеннi кворуму та при голосуваннi в органах Товариства.</w:t>
            </w:r>
          </w:p>
        </w:tc>
        <w:tc>
          <w:tcPr>
            <w:tcW w:w="2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13.10.2014</w:t>
            </w:r>
          </w:p>
        </w:tc>
      </w:tr>
      <w:tr w:rsidR="00A75949">
        <w:trPr>
          <w:trHeight w:val="200"/>
        </w:trPr>
        <w:tc>
          <w:tcPr>
            <w:tcW w:w="1892"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Опис</w:t>
            </w:r>
          </w:p>
        </w:tc>
        <w:tc>
          <w:tcPr>
            <w:tcW w:w="8000"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Iнших обмежень прав участi та голосування акцiонерiв на загальних зборах акцiонерiв Товариства немає.</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Посадовими особами Товариства є: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Наглядова рада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Правлiння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Головний бухгалтер</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(Ревiзор) в Товариствi вiдсутня.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обирається Загальними зборами акцiонерiв Товариства. Особи, обранi членами Наглядової ради, можуть переобиратися необмежену кiлькiсть разiв. Порядок обрання та припинення повноважень визначенi п 7.3.4-7.3.9 Статуту Товариства.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членiв Наглядової ради Товариства становить 3 особи. Термiн дiї їх повноважень встановлюється загальними зборами. До складу Наглядової ради обираються акцiонери або особи, якi представляють їх iнтереси (далi - представники акцiонерiв) з числа фiзичних осiб, якi мають повну цивiльну дiєздатнiсть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Товариства обирається членами Наглядової ради з їх числа простою бiльшiстю голосiв вiд кiлькiсного складу наглядової ради.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Членом наглядової ради Товариства може бути лише фiзична особа. Член наглядової ради не може бути одночасно членом виконавчого органу та/або Ревiзором Товариства. Повноваження члена наглядової ради,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 складу наглядової ради. У такому разi рiшення про припинення повноважень членiв наглядової ради приймається загальними зборами акцiонерiв простою бiльшiстю голосiв акцiонерiв, якi зареєструвалися для участi у зборах. Положення цiєї частини не застосовується до права акцiонера (акцiонерiв), представник якого (яких) обраний до складу наглядової ради, замiнити такого представника - члена наглядової ради.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обраний як представник акцiонера або групи акцiонерiв, може бути замiнений таким акцiонером або групою акцiонерiв у будь-який час.</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Наглядової ради фiзичної особи достроково припиняються без рiшення Загальних зборiв, з одночасним припиненням договору, у разi: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його бажанням за умови письмового повiдомлення про це Товариства за два тижнi;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 разi неможливостi виконання обов'язкiв члена Наглядової ради за станом здоров'я;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 разi смертi, визнання його недiєздатним, обмежено дiєздатним, безвiсно вiдсутнiм, померлим.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отримання акцiонерним товариством письмового повiдомлення про замiну члена наглядової ради, який є представником акцiонера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Товариства згiдно дiючої редакцiї Статуту (затвердженого рiшенням загальних зборiв акцiонерiв вiд 24.04.2018) призначається наглядовою радою. Кiлькiсний та особовий склад правлiння, термiн дiї повноважень визначається Наглядовою радою. Повноваження попереднього складу Правлiння Товариства дiють до затвердження нового складу Правлiння Товариства, незалежно вiд закiнчення строку повноважень (п.7.4.2 Статуту). Згiдно п.7.3.2 (п.п.9) Голова правлiння обирається наглядовою радою. Наглядова рада може в будь-який час та з будь-яких пiдстав прийняти рiшення про припинення (вiдсторонення вiд виконання) повноважень голови та (або) будь-якого члена правлiння.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повноваження голови та членiв правлiння припиняються в таких випадках:</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рiшення Наглядової ради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власне бажання члена Правлiння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звiльнення з посади Голови правлiння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недотримання вимог чинного законодавства, Статуту Товариства при прийняттi рiшень, iншi пiдстави, передбаченi чинним законодавством України.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Згiдно п.7.5 Статуту Для проведення перевiрки фiнансово-господарської дiяльностi Товариства Загальнi збори акцiонерiв можуть обирати Ревiзора. В товариствi Ревiзора не обирали.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призначається та звiльняється згiдно з наказом Голови правлiння Товариства.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роцi будь-якi винагороди або компенсацiї, якi мають бути виплаченi посадовим особам Товариства в разi їх звiльнення, не виплачувалися.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членiв Наглядової ради визначенi чинним законодавством України, Статутом, Положенням про Наглядову раду, а також контрактами, що укладаються з членами наглядової ради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7.3.2. До виключної компетенцiї Наглядової ради належить: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компетенцiї положень, якими регулюються питання, пов'язанi з дiяльнiстю Товариства, в тому числi тих, що регламентують порядок вiдносин Товариства з акцiонерами, а також положення про винагороду членiв виконавчого органу Товариства;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пiдготовка проекту порядку денного Загальних зборiв, прийняття рiшення про дату їх проведення та про включення пропозицiй до проекту порядку денного, затвердження порядку денного зборiв, крiм скликання акцiонерами позачергових Загальних зборiв,;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Товариства та у випадках, передбаченим чинним законодавством;</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Товариством акцiй;</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iнших цiнних паперiв, крiм акцiй;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затвердження ринкової вартостi майна у випадках, передбачених чинним законодавством;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затвердження умов контракту, який укладатиметься з Головою правлiння та членом правлiння, встановлення розмiру винагороди (у разi його укладання);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обрання та припинення повноважень Голови та членiв виконавчого органу або тимчасово виконуючого повноваження Голови правлiння;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обрання та припинення повноважень голови i членiв iнших органiв Товариства, в разi їх утворення (крiм Ревiзора та членiв Наглядової ради): призначення i звiльнення керiвника пiдроздiлу внутрiшнього аудиту (внутрiшнього аудитора; затвердження умов трудових договорiв, що укладаються з працiвниками пiдроздiлу внутрiшнього аудиту (з внутрiшнiм аудитором)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11) формування реєстрацiйної комiсiї та тимчасової лiчильної комiсiї (для загальних зборiв), за винятком випадку скликання позачергових зборiв акцiонерами;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обрання аудитора (аудиторської фiрми) Товариства для проведення аудиторської перевiрки та визначення умов договору, що укладатиметься з ним, встановлення розмiру оплати його (її) послуг;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визначення дати складення перелiку осiб, якi мають право на отримання дивiдендiв, порядку та строкiв виплати дивiдендiв згiдно чинного законодавства;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визначення дати складення перелiку акцiонерiв, якi мають бути повiдомленi про проведення Загальних зборiв та мають право на участь у Загальних зборах;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вирiшення питань про участь Товариства у промислово-фiнансових групах та iнших об'єднаннях, про заснування iнших юридичних осiб, про створення та/або участь в будь-яких юридичних особах, їх реорганiзацiю та лiквiдацiю, про створення, реорганiзацiю та/або лiквiдацiю структурних та/або вiдокремлених пiдроздiлiв товариства;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у випадках, передбачених законодавством, у разi злиття, приєднання, подiлу, видiлу або перетворення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законодавства;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прийняття рiшення щодо вчинення значного правочину, щодо якого є заiнтересованiсть у випадках, передбачених чинним законодавством та цим статутом.</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здiйснення контролю за своєчаснiстю надання (опублiкування) товариством достовiрної iнформацiї про його дiяльнiсть вiдповiдно до законодавства, опублiкування товариством iнформацiї про принципи (кодекс) корпоративного управлiння товариства у разi його затвердження;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розгляд звiту виконавчого органу та затвердження заходiв за результатами його розгляду;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затвердження рекомендацiй загальним зборам за результатами розгляду висновку зовнiшнього незалежного аудитора (аудиторської фiрми) товариства для прийняття рiшення щодо нього;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надсилання оферти акцiонерам;</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затвердження звiту про винагороду членiв виконавчого органу;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 затвердження форми i тексту бюлетенiв для голосування;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прийняття рiшення про обрання (замiну) депозитарної установи, яка надає Товариству додатковi послуги, затвердження умов договору з нею, розмiру оплати його послуг</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що належать до виключної компетенцiї Наглядової ради, не можуть вирiшуватися iншими органами Товариства, крiм Загальних зборiв.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також належить: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розгляд звiтiв Голови правлiння i актiв перевiрок (ревiзiй) Ревiзора та затвердження заходiв за результатами їх розгляду;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обрання корпоративного секретаря - особи, яка вiдповiдає за взаємодiю Товариства з акцiонерами та iнвесторами (у разi необхiдностi)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iнiцiювання проведення позачергових перевiрок (ревiзiй) Ревiзором та аудиторських перевiрок фiнансово-господарської дiяльностi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затвердження ринкової вартостi майна, яким iнвестори сплачують за акцiї Товариства при їх емiсiї, затвердження ринкової вартостi акцiй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 iнiцiювання порушення справи про притягнення до майнової, адмiнiстративної або кримiнальної вiдповiдальностi посадових осiб органiв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прийняття рiшення про використання Товариством певних статистичних кодiв Класифiкацiї видiв економiчної дiяльностi, в тому числi коду основного виду його економiчної дiяльностi, з метою подання документiв для державної реєстрацiї змiн до вiдомостей про юридичну особу;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затвердження рекомендацiй загальним зборам за результатами розгляду висновку зовнiшнього незалежного аудитора (аудиторської фiрми) та прийняття рiшення рiшення щодо нього;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 здiйснення iнших дiй щодо регулювання i контролю за дiяльнiстю Голови правлiння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визначення порядку повiдомлення акцiонерiв, що мають право вимагати обов'язкового викупу акцiй, згiдно чинного законодавства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До компетенцiї правлiння належать вирiшення всiх питань дiяльностi Товариства, крiм тих, що згiдно з законодавством, цим статутом або рiшенням загальних зборiв вiднесенi до виключної компетенцiї загальних зборiв та наглядової ради (п.7.4.4 Статуту), , в тому числi: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забезпечення виконання рiшень Загальних зборiв акцiонерiв та Наглядової ради;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пiдготовка до затвердження на Загальних зборах рiчного звiту та балансу;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вчинення правочину, якщо ринкова вартiсть майна або послуг, що є його предметом, становить менше 10% вартостi активiв за даними останньої рiчної фiнансової звiтностi;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затвердження документiв, якi пов'язанi з дiяльнiстю Товариства, в межах компетенцiї, передбаченої цим Статутом;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формування поточних планiв дiяльностi Товариства;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розпорядження майном i коштами Товариства вiдповiдно до Статуту;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iнструкцiй та iнших внутрiшнiх нормативних актiв з питань, що не входять до компетенцiї Загальних зборiв акцiонерiв та Наглядової ради;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заохочення та притягнення до дисциплiнарної вiдповiдальностi всiх працiвникiв Товариства, його фiлiй та представництв;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змiну мiсцезнаходження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подання на розгляд трудового колективу проекту Колективного договору, забезпечення виконання Товариством обов'язкiв, взятих на себе згiдно з умовами колективного договору;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органiзацiя ведення бухгалтерського облiку та звiтностi Товариства, органiзацiя документообiгу як в самому Товариствi, так i в його вiдносинах з iншими юридичними та фiзичними особами;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в межах повноважень, передбачених Статутом здiйснює керiвництво дiяльнiстю Товариства. (7.4.5)</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має право представляти Товариство без довiреностi.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уповноважений керувати поточними справами Товариства i виконувати рiшення Загальних зборiв акцiонерiв та Наглядової ради, в тому числi: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представляти Товариство в його вiдносинах з юридичними та фiзичними особами;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вести переговори та пiдписувати договори (правочини) вiд iменi Товариства, з урахуванням обмежень, що передбаченi цим Статутом;</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видавати довiреностi на право вчиняти дiї i представництво вiд iменi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видавати обов'язковi до виконання працiвниками Товариства накази та розпорядження з питань дiяльностi Товариства, встановлювати внутрiшний режим роботи в Товариствi;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приймати на роботу i звiльняти працiвникiв з роботи в Товариствi, встановлювати працiвникам Товариства оклади i визначати iншi умови оплати працi, визначати повноваження керiвникiв структурних пiдроздiлiв та вiддiлiв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затверджувати поточнi плани Товариства та заходи, необхiднi для їх виконання;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затверджувати штатний розпис та фонд оплати працi працiвникiв Товариства;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8) розпоряджатись майном i коштами Товариства в межах, визначених цим Статутом;</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затверджувати внутрiшнi положення Товариства, якi регламентують поточну дiяльнiсть Товариства, регламенти, порядки, iнструкцiї, у т.ч. посадовi, робочi, з охорони працi, стандарти, умови та iншi внутрiшнi документи Товариства в межах, визначених цим Статутом;</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10)заохочувати та притягувати до дисциплiнарної вiдповiдальностi працiвникiв;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визначати цiнову полiтику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пiдписувати з правом першого пiдпису фiнансовi та iншi документи Товариства, вiдкривати будь-якi рахунки в установах банку, без довiреностi подавати та пiдписувати позови, скарги, мировi угоди та iншi процесуальнi документи, вiдкривати рахунки в цiнних паперах в депозитарних установах i в Центральному депозитарiї, розпоряджатися цими рахунками i пiдписувати розрахунковi документи i розпорядження стосовно них;</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затверджувати облiкову полiтику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готувати рiчнi звiти, рiчну фiнансову звiтнiсть, пропозицiї Наглядовiй радi щодо розмiрiв розподiлу прибутку Товариства за пiдсумками фiнансового року;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приймати рiшення з усiх питань поточної дiяльностi Товариства, що не вiднесенi до виключної компетенцiї iнших органiв управлiння Товариства,  включаючи фiнансовi та виробничi питання, внесення змiн до вiдомостей про юридичну особу, що мiстяться в Єдиному державному реєстрi, в тому числi змiнювати види економiчної дiяльностi юридичної особи, кiнцевих бенефiцiарних власникiв тощо;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здiйснювати iншi повноваження, покладенi на нього рiшеннями Загальних зборiв акцiонерiв та Наглядовою радою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Права та обов`язки ревiзора визначаються чинним законодавством України, статутом. Ревiзор має право вносити пропозицiї до порядку денного загальних зборiв та вимагати скликання позачергових загальних зборiв, бути присутнiм на загальних зборах та брати участь в обговореннi питань порядку денного з правом дорадчого голосу. За пiдсумками перевiрки фiнансово-господарської дiяльностi Товариства за результатами фiнансового року ревiзiйна комiсiя готує висновок, в якому мiститься iнформацiя про пiдтвердження достовiрностi та повноти даних фiнансової звiтностi за вiдповiдний перiод та наявнiсть або вiдсутнiсть фактiв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 Ревiзiйна комiсiя також проводить спецiальну перевiрку фiнансово-господарської дiяльностi Товариства з iнiцiативи ревiзiйної комiсiї, за рiшенням загальних зборiв, наглядової ради, виконавчого органу або на вимогу акцiонерiв (акцiонера), якi на момент подання вимоги сукупно є власниками (власником) бiльше 10 вiдсоткiв простих акцiй Товариства. Члени ревiзiйної комiсiї мають право брати участь у засiданнях наглядової ради та виконавчого органу у випадках, передбачених чинним законодавством України, статутом та положенням про ревiзiйну комiсiю (п.7.5 Статуту). Посада Ревiзора не створена.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має повноваження згiдно чинного законодавства у тому числi: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дiяти вiд iменi бухгалтерiї пiдприємства, представляти iнтереси пiдприємства у взаємовiдносинах зi структурними пiдроздiлами та iншими органiзацiями з господарсько-фiнансових та iнших питань;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 межах своєї компетенцiї пiдписувати та вiзувати документи; - самостiйно вести листування зi структурними пiдроздiлами пiдприємства, а також з iншими органiзацiями з питань, якi належать до компетенцiї бухгалтерiї та не вимагають рiшення керiвника пiдприємства;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вносити на розгляд керiвника пiдприємства пропозицiї по вдосконаленню роботи, пов'язаної з обов'язками головного бухгалтера;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вносити пропозицiї керiвнику пiдприємства: - про притягнення до матерiальної та дисциплiнарної вiдповiдальностi посадових осiб за результатами перевiрок; - про заохочення </w:t>
      </w:r>
      <w:r>
        <w:rPr>
          <w:rFonts w:ascii="Times New Roman CYR" w:hAnsi="Times New Roman CYR" w:cs="Times New Roman CYR"/>
          <w:sz w:val="24"/>
          <w:szCs w:val="24"/>
        </w:rPr>
        <w:lastRenderedPageBreak/>
        <w:t xml:space="preserve">працiвникiв, що вiдзначилися;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 межах своєї компетенцiї повiдомляти керiвнику пiдприємства про всi виявленi недолiки в дiяльностi пiдприємства та вносити пропозицiї щодо їх усунення;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вимагати та отримувати у фахiвцiв iнформацiю та документи, необхiднi для виконання його посадових обов'язкiв;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залучати фахiвцiв усiх структурних пiдроздiлiв до виконання покладених на нього завдань;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вимагати вiд керiвника пiдприємства (iнших керiвникiв) сприяння у виконаннi обов'язкiв i реалiзацiї своїх прав як головного бухгалтера.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є обов'язковим для приватних акцiонерних товариств згiдно Закону України "Про ринки капiталу та органiзованi товарнi ринки". Аудитор не залучався.</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Емітент не є фінансовою установою</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sectPr w:rsidR="00A75949" w:rsidSect="00CD5095">
          <w:pgSz w:w="12240" w:h="15840"/>
          <w:pgMar w:top="850" w:right="850" w:bottom="850" w:left="1400" w:header="708" w:footer="624" w:gutter="0"/>
          <w:cols w:space="720"/>
          <w:noEndnote/>
          <w:docGrid w:linePitch="299"/>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A75949">
        <w:trPr>
          <w:trHeight w:val="200"/>
        </w:trPr>
        <w:tc>
          <w:tcPr>
            <w:tcW w:w="3300" w:type="dxa"/>
            <w:vMerge w:val="restart"/>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A75949">
        <w:trPr>
          <w:trHeight w:val="200"/>
        </w:trPr>
        <w:tc>
          <w:tcPr>
            <w:tcW w:w="3300" w:type="dxa"/>
            <w:vMerge/>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A75949">
        <w:trPr>
          <w:trHeight w:val="200"/>
        </w:trPr>
        <w:tc>
          <w:tcPr>
            <w:tcW w:w="33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вiдсутнi</w:t>
            </w:r>
          </w:p>
        </w:tc>
        <w:tc>
          <w:tcPr>
            <w:tcW w:w="1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23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 - р-н, -, -</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A75949">
        <w:trPr>
          <w:trHeight w:val="200"/>
        </w:trPr>
        <w:tc>
          <w:tcPr>
            <w:tcW w:w="7000" w:type="dxa"/>
            <w:gridSpan w:val="3"/>
            <w:vMerge/>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A75949">
        <w:trPr>
          <w:trHeight w:val="200"/>
        </w:trPr>
        <w:tc>
          <w:tcPr>
            <w:tcW w:w="7000" w:type="dxa"/>
            <w:gridSpan w:val="3"/>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Берестова Оксана Олiмпiвна</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2 315 634</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83,778</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2 315 634</w:t>
            </w:r>
          </w:p>
        </w:tc>
        <w:tc>
          <w:tcPr>
            <w:tcW w:w="212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7000" w:type="dxa"/>
            <w:gridSpan w:val="3"/>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Берестовий Сергiй Олексiйович</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180 182</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6,5188</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180 182</w:t>
            </w:r>
          </w:p>
        </w:tc>
        <w:tc>
          <w:tcPr>
            <w:tcW w:w="212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7000" w:type="dxa"/>
            <w:gridSpan w:val="3"/>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Довга Свiтлана Миколаївна</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174 185</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174 185</w:t>
            </w:r>
          </w:p>
        </w:tc>
        <w:tc>
          <w:tcPr>
            <w:tcW w:w="212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7000" w:type="dxa"/>
            <w:gridSpan w:val="3"/>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2 670 001</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96,5968</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2 670 001</w:t>
            </w:r>
          </w:p>
        </w:tc>
        <w:tc>
          <w:tcPr>
            <w:tcW w:w="212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sectPr w:rsidR="00A75949">
          <w:pgSz w:w="16838" w:h="11906" w:orient="landscape"/>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880"/>
        <w:gridCol w:w="1701"/>
        <w:gridCol w:w="2000"/>
        <w:gridCol w:w="5796"/>
        <w:gridCol w:w="3621"/>
      </w:tblGrid>
      <w:tr w:rsidR="00A75949" w:rsidTr="00CD5095">
        <w:trPr>
          <w:trHeight w:val="300"/>
        </w:trPr>
        <w:tc>
          <w:tcPr>
            <w:tcW w:w="188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1701"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79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A75949" w:rsidTr="00CD5095">
        <w:trPr>
          <w:trHeight w:val="300"/>
        </w:trPr>
        <w:tc>
          <w:tcPr>
            <w:tcW w:w="188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1701"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2 764 013</w:t>
            </w:r>
          </w:p>
        </w:tc>
        <w:tc>
          <w:tcPr>
            <w:tcW w:w="2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5796"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Кожною простою акцiєю Товариства її власнику - Акцiонеру надається однакова сукупнiсть прав, включаючи права на: </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участь в управлiннi Товариством; </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отримання дивiдендiв; </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отримання iнформацiї про господарську дiяльнiсть Товариства;</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отримання у разi лiквiдацiї Товариства частини його майна або вартостi частини майна;</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розпорядження акцiями, що йому належать;</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6.3.  Акцiонери Товариства мають переважне право на придбання акцiй, що продаються iншими акцiонерами Товариства, за цiною та на умовах, запропонованих акцiонером третiй особi, пропорцiйно кiлькостi акцiй, що належать кожному з них. </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зобов'язанi: </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дотримуватися Статуту, iнших внутрiшнiх документiв Товариства; </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виконувати рiшення Загальних зборiв та iнших органiв Товариства; </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 ч. пов'язанi з майновою участю;</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оплачувати акцiї у розмiрi, в порядку та засобами, що передбаченi Статутом; </w:t>
            </w: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таємницю та конфiденцiйну iнформацiю про Товариство;</w:t>
            </w:r>
          </w:p>
          <w:p w:rsidR="00A75949" w:rsidRDefault="00A75949" w:rsidP="00CD509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своєчасно повiдомляти депозитарну установу про змiну адреси та iнших даних, якi визначенi чинним законодавством для iдентифiкацiї акцiонерiв</w:t>
            </w:r>
          </w:p>
        </w:tc>
        <w:tc>
          <w:tcPr>
            <w:tcW w:w="362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вiдсутня</w:t>
            </w:r>
          </w:p>
        </w:tc>
      </w:tr>
      <w:tr w:rsidR="00A75949" w:rsidTr="00CD5095">
        <w:trPr>
          <w:trHeight w:val="300"/>
        </w:trPr>
        <w:tc>
          <w:tcPr>
            <w:tcW w:w="14998" w:type="dxa"/>
            <w:gridSpan w:val="5"/>
            <w:tcBorders>
              <w:top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A75949" w:rsidTr="00CD5095">
        <w:trPr>
          <w:trHeight w:val="300"/>
        </w:trPr>
        <w:tc>
          <w:tcPr>
            <w:tcW w:w="14998" w:type="dxa"/>
            <w:gridSpan w:val="5"/>
            <w:tcBorders>
              <w:top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цiннi папери вiдсутнi</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sectPr w:rsidR="00A75949">
          <w:pgSz w:w="16838" w:h="11906" w:orient="landscape"/>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A75949">
        <w:trPr>
          <w:trHeight w:val="200"/>
        </w:trPr>
        <w:tc>
          <w:tcPr>
            <w:tcW w:w="12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A75949">
        <w:trPr>
          <w:trHeight w:val="200"/>
        </w:trPr>
        <w:tc>
          <w:tcPr>
            <w:tcW w:w="12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A75949">
        <w:trPr>
          <w:trHeight w:val="200"/>
        </w:trPr>
        <w:tc>
          <w:tcPr>
            <w:tcW w:w="125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23.05.2000</w:t>
            </w:r>
          </w:p>
        </w:tc>
        <w:tc>
          <w:tcPr>
            <w:tcW w:w="135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29/24/1/00</w:t>
            </w:r>
          </w:p>
        </w:tc>
        <w:tc>
          <w:tcPr>
            <w:tcW w:w="2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Чернiгiвське ТУ ДКЦПФР</w:t>
            </w:r>
          </w:p>
        </w:tc>
        <w:tc>
          <w:tcPr>
            <w:tcW w:w="17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UA4000094692</w:t>
            </w:r>
          </w:p>
        </w:tc>
        <w:tc>
          <w:tcPr>
            <w:tcW w:w="1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2 764 013</w:t>
            </w:r>
          </w:p>
        </w:tc>
        <w:tc>
          <w:tcPr>
            <w:tcW w:w="1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2 764 013</w:t>
            </w:r>
          </w:p>
        </w:tc>
        <w:tc>
          <w:tcPr>
            <w:tcW w:w="14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A75949">
        <w:trPr>
          <w:trHeight w:val="200"/>
        </w:trPr>
        <w:tc>
          <w:tcPr>
            <w:tcW w:w="12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Цiннi папери Товариства обертаються на внутрiшньому ринку. В звiтному перiодi фактiв переходу прав влсностi не виявлено. Фактiв лiстину/делiстингу цiнних паперiв Товариства  на фондових бiржах не вiдбувалось. Додатковi емiссiї не проводились. Спосiб розмiщення акцiй (перший)  приватний. Власнi акцiї в звiтному перiодi Товариство не викупало. Викуплених акцiй немає. В звязку з визначенням типу товариства - приватне та  змiною найменування Товариства одержано нове свiдоцтво про реєстрацiю випуску акцiй 11.11.2011 року. Iншi цінних паперів, крiм акцiй (простих іменних) товариство не випускало.</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rPr>
        <w:sectPr w:rsidR="00A75949">
          <w:pgSz w:w="16838" w:h="11906" w:orient="landscape"/>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A75949">
        <w:trPr>
          <w:trHeight w:val="300"/>
        </w:trPr>
        <w:tc>
          <w:tcPr>
            <w:tcW w:w="5962" w:type="dxa"/>
            <w:vMerge w:val="restart"/>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A75949">
        <w:trPr>
          <w:trHeight w:val="300"/>
        </w:trPr>
        <w:tc>
          <w:tcPr>
            <w:tcW w:w="5962" w:type="dxa"/>
            <w:vMerge/>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A75949">
        <w:trPr>
          <w:trHeight w:val="300"/>
        </w:trPr>
        <w:tc>
          <w:tcPr>
            <w:tcW w:w="5962"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A75949">
        <w:trPr>
          <w:trHeight w:val="300"/>
        </w:trPr>
        <w:tc>
          <w:tcPr>
            <w:tcW w:w="5962"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Берестовий Сергiй Олексiйович</w:t>
            </w:r>
          </w:p>
        </w:tc>
        <w:tc>
          <w:tcPr>
            <w:tcW w:w="2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180 182</w:t>
            </w:r>
          </w:p>
        </w:tc>
        <w:tc>
          <w:tcPr>
            <w:tcW w:w="1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6,51</w:t>
            </w:r>
          </w:p>
        </w:tc>
        <w:tc>
          <w:tcPr>
            <w:tcW w:w="2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180 182</w:t>
            </w:r>
          </w:p>
        </w:tc>
        <w:tc>
          <w:tcPr>
            <w:tcW w:w="262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A75949">
        <w:trPr>
          <w:trHeight w:val="300"/>
        </w:trPr>
        <w:tc>
          <w:tcPr>
            <w:tcW w:w="5962"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180 182</w:t>
            </w:r>
          </w:p>
        </w:tc>
        <w:tc>
          <w:tcPr>
            <w:tcW w:w="1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6,51</w:t>
            </w:r>
          </w:p>
        </w:tc>
        <w:tc>
          <w:tcPr>
            <w:tcW w:w="25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180 182</w:t>
            </w:r>
          </w:p>
        </w:tc>
        <w:tc>
          <w:tcPr>
            <w:tcW w:w="2621"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pPr>
    </w:p>
    <w:p w:rsidR="00A75949" w:rsidRDefault="00A75949">
      <w:pPr>
        <w:widowControl w:val="0"/>
        <w:autoSpaceDE w:val="0"/>
        <w:autoSpaceDN w:val="0"/>
        <w:adjustRightInd w:val="0"/>
        <w:spacing w:after="0" w:line="240" w:lineRule="auto"/>
        <w:rPr>
          <w:rFonts w:ascii="Times New Roman CYR" w:hAnsi="Times New Roman CYR" w:cs="Times New Roman CYR"/>
          <w:sz w:val="20"/>
          <w:szCs w:val="20"/>
        </w:rPr>
        <w:sectPr w:rsidR="00A75949">
          <w:pgSz w:w="16838" w:h="11906" w:orient="landscape"/>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XIII. Інформація про господарську та фінансову діяльність емітента</w:t>
      </w: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A75949">
        <w:trPr>
          <w:trHeight w:val="200"/>
        </w:trPr>
        <w:tc>
          <w:tcPr>
            <w:tcW w:w="3058" w:type="dxa"/>
            <w:vMerge w:val="restart"/>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A75949">
        <w:trPr>
          <w:trHeight w:val="200"/>
        </w:trPr>
        <w:tc>
          <w:tcPr>
            <w:tcW w:w="3058" w:type="dxa"/>
            <w:vMerge/>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10 737,3</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9 816,7</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10 737,3</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9 816,7</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8 288,2</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7 524,2</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8 288,2</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7 524,2</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2 077,3</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2 005</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2 077,3</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2 005</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159,9</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91,4</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159,9</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91,4</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128,9</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128,9</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128,9</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128,9</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67,2</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67,2</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70,1</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65,5</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70,1</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65,5</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70,1</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65,5</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70,1</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65,5</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10 807,4</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9 882,2</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10 807,4</w:t>
            </w:r>
          </w:p>
        </w:tc>
        <w:tc>
          <w:tcPr>
            <w:tcW w:w="1082"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9 882,2</w:t>
            </w:r>
          </w:p>
        </w:tc>
      </w:tr>
      <w:tr w:rsidR="00A75949">
        <w:trPr>
          <w:trHeight w:val="200"/>
        </w:trPr>
        <w:tc>
          <w:tcPr>
            <w:tcW w:w="3058"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Орендованими основними засобами (нерухоме майно) Товариство не користується. Пiдприємство орендує легковий автомобiль Renault KAPTUR на умовах операцiйної оренди. </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Нестач та надлишкiв сновних засобiв та товарно-матерiальних цiнностей пiд час проведення iнвентаризацiї станом накiнець звiтного перiоду не виявлено. Бухгалтерський облiк основних засобiв та їх зносу (амортизацiї) достовiрний та вiдповiдає вимогам НП(С)БО 7 "Основнi засоби". Данi аналiтичного облiку вiдповiдають даним синтетичного облiку. Товариством не здiйснювалась переоцiнка основних засобiв для визначення їх справедливої вартостi на дату фiнансової звiтностi. Термiни та умови користування основними засобами (за основними групами): будiвлi та споруди-20 рокiв, машини та обладнання - 4-10 рокiв, транспортнi засоби - 5 рокiв. </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на 31.12.2022 - 24213,3 тис. грн.  на 31.12.2021 - 23260,3 тис. грн.. Крiм того нематерiальнi активи первiсною вартiстю 59,8 тис. грн., та залишковою вартiстю 12,9 тис. грн. на кiнець перiоду. Залишкова вартiсть основних засобiв на 31.12.2022 року - 9869,3 тис.грн., на 31.12.2021 року  - 10786,7 тис.грн.</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Ступiнь зносу основних засобiв: 59,24% Сума нарахованого зносу на кiнець перiоду : 14344 тис. грн. </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Змiни у вартостi основних засобiв вiдбулися за рахунок придбання  основних засобiв для виробничих потреб товариства: дезiнтегратор D29/щитЩМП-2-0 (351,5 тис. грн.), генератор бензиновий (26,7 тис.грн.), снiгоприбиральна машина (23,3 тис. грн.), дизельний генератор (458,7 тис. грн) для забезпечення безперебійної та продуктивної роботи. Суттєвих списань та продажу основних засобiв не було.  </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Iнформацiя про всi обмеження на використання майна емiтента: Основнi засобi балансовою вартiстю 8044,3 тис. грн. (станом на 31.12.2022) знаходиться у заставi, як забезпечення кредитної угоди з АТ ПОЛIКОМБАНК.</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A75949">
        <w:trPr>
          <w:trHeight w:val="200"/>
        </w:trPr>
        <w:tc>
          <w:tcPr>
            <w:tcW w:w="4000" w:type="dxa"/>
            <w:gridSpan w:val="2"/>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A75949">
        <w:trPr>
          <w:trHeight w:val="200"/>
        </w:trPr>
        <w:tc>
          <w:tcPr>
            <w:tcW w:w="4000" w:type="dxa"/>
            <w:gridSpan w:val="2"/>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19 315,3</w:t>
            </w:r>
          </w:p>
        </w:tc>
        <w:tc>
          <w:tcPr>
            <w:tcW w:w="3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13 712,7</w:t>
            </w:r>
          </w:p>
        </w:tc>
      </w:tr>
      <w:tr w:rsidR="00A75949">
        <w:trPr>
          <w:trHeight w:val="200"/>
        </w:trPr>
        <w:tc>
          <w:tcPr>
            <w:tcW w:w="4000" w:type="dxa"/>
            <w:gridSpan w:val="2"/>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2 764</w:t>
            </w:r>
          </w:p>
        </w:tc>
        <w:tc>
          <w:tcPr>
            <w:tcW w:w="3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2 764</w:t>
            </w:r>
          </w:p>
        </w:tc>
      </w:tr>
      <w:tr w:rsidR="00A75949">
        <w:trPr>
          <w:trHeight w:val="200"/>
        </w:trPr>
        <w:tc>
          <w:tcPr>
            <w:tcW w:w="4000" w:type="dxa"/>
            <w:gridSpan w:val="2"/>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2 764</w:t>
            </w:r>
          </w:p>
        </w:tc>
        <w:tc>
          <w:tcPr>
            <w:tcW w:w="3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2 764</w:t>
            </w:r>
          </w:p>
        </w:tc>
      </w:tr>
      <w:tr w:rsidR="00A75949">
        <w:trPr>
          <w:trHeight w:val="200"/>
        </w:trPr>
        <w:tc>
          <w:tcPr>
            <w:tcW w:w="126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акцiонерних товариств здiйснюється для порiвняння 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зокрема, п.3: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 При здiйсненнi розрахунку застосовуються методичнi рекомендацiї щодо визначення вартостi чистих активiв акцiонерних товариств, схваленi рiшенням Державної комiсiї з цiнних паперiв та фондового ринку вiд 17.11.04р. № 485.  Пiд вартiстю чистих активiв акцiонерного товариства (далi - АТ) розумiється величина, яка визначається шляхом вирахування iз суми активiв, прийнятих до розрахунку, суми його зобов'язань, прийнятих до розрахунку.</w:t>
            </w:r>
          </w:p>
        </w:tc>
      </w:tr>
      <w:tr w:rsidR="00A75949">
        <w:trPr>
          <w:trHeight w:val="200"/>
        </w:trPr>
        <w:tc>
          <w:tcPr>
            <w:tcW w:w="126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визначення вартостi чистих активiв складається розрахунок за даними бухгалтерської звiтностi вiдповiдно до Положення (стандарту) бухгалтерського облiку 25 "Фiнансовий звiт суб'єкта малого пiдприємництва"  затвердженим наказом Мiнiстерства фiнансiв України вiд 25 лютого 2000 року № 39, зареєстрованим у Мiнiстерствi юстицiї України 15 березня 2000 року за № 161/4382 (у редакцiї наказу Мiнiстерства фiнансiв України вiд 24 сiчня 2011 року № 25) (iз змiнами).</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Визначена у фiнансовiй звiтностi вартiсть  Чистих активiв Товариства станом на 31.12.2022 року складає 19315,3 тис. грн., що бiльше статутного капiталу. </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Отже, умова перевищення вартостi чистих активiв над розмiром статутного капiталу на 31.12.2022 року Товариством  дотримується. Вимоги п. 3 ст. 155 Цивiльного кодексу України виконуються</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p w:rsidR="00CD5095" w:rsidRDefault="00CD5095">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4B1A3F" w:rsidRDefault="004B1A3F" w:rsidP="004B1A3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4B1A3F" w:rsidTr="00B858B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4B1A3F" w:rsidTr="00B858B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9 592,1</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p>
        </w:tc>
      </w:tr>
      <w:tr w:rsidR="004B1A3F" w:rsidTr="00B858B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АТ "ПОЛІКОМБАНК"</w:t>
            </w:r>
          </w:p>
        </w:tc>
        <w:tc>
          <w:tcPr>
            <w:tcW w:w="1440" w:type="dxa"/>
            <w:tcBorders>
              <w:top w:val="single" w:sz="6" w:space="0" w:color="auto"/>
              <w:left w:val="single" w:sz="6" w:space="0" w:color="auto"/>
              <w:bottom w:val="single" w:sz="6" w:space="0" w:color="auto"/>
              <w:right w:val="single" w:sz="6" w:space="0" w:color="auto"/>
            </w:tcBorders>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23.08.2022</w:t>
            </w:r>
          </w:p>
        </w:tc>
        <w:tc>
          <w:tcPr>
            <w:tcW w:w="1480" w:type="dxa"/>
            <w:tcBorders>
              <w:top w:val="single" w:sz="6" w:space="0" w:color="auto"/>
              <w:left w:val="single" w:sz="6" w:space="0" w:color="auto"/>
              <w:bottom w:val="single" w:sz="6" w:space="0" w:color="auto"/>
              <w:right w:val="single" w:sz="6" w:space="0" w:color="auto"/>
            </w:tcBorders>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9 592,1</w:t>
            </w:r>
          </w:p>
        </w:tc>
        <w:tc>
          <w:tcPr>
            <w:tcW w:w="1940" w:type="dxa"/>
            <w:tcBorders>
              <w:top w:val="single" w:sz="6" w:space="0" w:color="auto"/>
              <w:left w:val="single" w:sz="6" w:space="0" w:color="auto"/>
              <w:bottom w:val="single" w:sz="6" w:space="0" w:color="auto"/>
              <w:right w:val="single" w:sz="6" w:space="0" w:color="auto"/>
            </w:tcBorders>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28" w:type="dxa"/>
            <w:tcBorders>
              <w:top w:val="single" w:sz="6" w:space="0" w:color="auto"/>
              <w:left w:val="single" w:sz="6" w:space="0" w:color="auto"/>
              <w:bottom w:val="single" w:sz="6" w:space="0" w:color="auto"/>
            </w:tcBorders>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22.08.2024</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683,3</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23 285</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20 193,3</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53 753,7</w:t>
            </w:r>
          </w:p>
        </w:tc>
        <w:tc>
          <w:tcPr>
            <w:tcW w:w="1940" w:type="dxa"/>
            <w:tcBorders>
              <w:top w:val="single" w:sz="6" w:space="0" w:color="auto"/>
              <w:left w:val="single" w:sz="6" w:space="0" w:color="auto"/>
              <w:bottom w:val="single" w:sz="6" w:space="0" w:color="auto"/>
              <w:right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B1A3F" w:rsidRDefault="004B1A3F" w:rsidP="00B858B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B1A3F" w:rsidTr="00B858B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4B1A3F" w:rsidRDefault="004B1A3F" w:rsidP="00B858B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4B1A3F" w:rsidRDefault="004B1A3F" w:rsidP="00B858B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Поточнi зобов'язання складаються з кредиторської заборгованостi за товари, роботи, послуги (651,7 тис. грн.), з поточних зобов'язань за розрахунками з бюджетом, з оплати працi та з iнших поточних зобов'язань.   Заборгованiсть по розрахунках з бюджетом є поточною.  Розрахунки по заробiтнiй платi здiйснюються своєчасно у вiдповiдностi з чинним законодавством.  Зобов'язання за цiнними паперами  вiдсутнi. </w:t>
            </w:r>
          </w:p>
          <w:p w:rsidR="004B1A3F" w:rsidRDefault="004B1A3F" w:rsidP="00B858B0">
            <w:pPr>
              <w:widowControl w:val="0"/>
              <w:autoSpaceDE w:val="0"/>
              <w:autoSpaceDN w:val="0"/>
              <w:adjustRightInd w:val="0"/>
              <w:spacing w:after="0" w:line="240" w:lineRule="auto"/>
              <w:jc w:val="both"/>
              <w:rPr>
                <w:rFonts w:ascii="Times New Roman CYR" w:hAnsi="Times New Roman CYR" w:cs="Times New Roman CYR"/>
              </w:rPr>
            </w:pPr>
          </w:p>
          <w:p w:rsidR="004B1A3F" w:rsidRDefault="004B1A3F" w:rsidP="00B858B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Поворотна фiнансова допомога з термiном погашення до 1 року на кiнець звiтного перiоду складає 23285 тис. грн. (вiд акцiонера).</w:t>
            </w:r>
          </w:p>
        </w:tc>
      </w:tr>
    </w:tbl>
    <w:p w:rsidR="004B1A3F" w:rsidRDefault="004B1A3F" w:rsidP="004B1A3F">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rPr>
        <w:sectPr w:rsidR="00A75949" w:rsidSect="00CD5095">
          <w:pgSz w:w="12240" w:h="15840"/>
          <w:pgMar w:top="850" w:right="850" w:bottom="850" w:left="1400" w:header="708" w:footer="510" w:gutter="0"/>
          <w:cols w:space="720"/>
          <w:noEndnote/>
          <w:docGrid w:linePitch="299"/>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A75949">
        <w:trPr>
          <w:trHeight w:val="200"/>
        </w:trPr>
        <w:tc>
          <w:tcPr>
            <w:tcW w:w="600" w:type="dxa"/>
            <w:vMerge w:val="restart"/>
            <w:tcBorders>
              <w:top w:val="single" w:sz="6" w:space="0" w:color="auto"/>
              <w:bottom w:val="nil"/>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A75949">
        <w:trPr>
          <w:trHeight w:val="200"/>
        </w:trPr>
        <w:tc>
          <w:tcPr>
            <w:tcW w:w="600" w:type="dxa"/>
            <w:vMerge/>
            <w:tcBorders>
              <w:top w:val="nil"/>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A75949">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A75949">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насіння гірчиці</w:t>
            </w:r>
          </w:p>
        </w:tc>
        <w:tc>
          <w:tcPr>
            <w:tcW w:w="218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2544,9 т</w:t>
            </w:r>
          </w:p>
        </w:tc>
        <w:tc>
          <w:tcPr>
            <w:tcW w:w="218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100667,1</w:t>
            </w:r>
          </w:p>
        </w:tc>
        <w:tc>
          <w:tcPr>
            <w:tcW w:w="219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97,66</w:t>
            </w:r>
          </w:p>
        </w:tc>
        <w:tc>
          <w:tcPr>
            <w:tcW w:w="218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3518,8 т</w:t>
            </w:r>
          </w:p>
        </w:tc>
        <w:tc>
          <w:tcPr>
            <w:tcW w:w="218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157838,8</w:t>
            </w:r>
          </w:p>
        </w:tc>
        <w:tc>
          <w:tcPr>
            <w:tcW w:w="219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99,05</w:t>
            </w:r>
          </w:p>
        </w:tc>
      </w:tr>
      <w:tr w:rsidR="00A75949">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коріандр</w:t>
            </w:r>
          </w:p>
        </w:tc>
        <w:tc>
          <w:tcPr>
            <w:tcW w:w="218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60,9</w:t>
            </w:r>
          </w:p>
        </w:tc>
        <w:tc>
          <w:tcPr>
            <w:tcW w:w="218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1816,5</w:t>
            </w:r>
          </w:p>
        </w:tc>
        <w:tc>
          <w:tcPr>
            <w:tcW w:w="219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w:t>
            </w:r>
          </w:p>
        </w:tc>
        <w:tc>
          <w:tcPr>
            <w:tcW w:w="218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3518,8</w:t>
            </w:r>
          </w:p>
        </w:tc>
        <w:tc>
          <w:tcPr>
            <w:tcW w:w="218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809,3</w:t>
            </w:r>
          </w:p>
        </w:tc>
        <w:tc>
          <w:tcPr>
            <w:tcW w:w="219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sectPr w:rsidR="00A75949">
          <w:pgSz w:w="16838" w:h="11906" w:orient="landscape"/>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A75949">
        <w:trPr>
          <w:trHeight w:val="300"/>
        </w:trPr>
        <w:tc>
          <w:tcPr>
            <w:tcW w:w="62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A75949">
        <w:trPr>
          <w:trHeight w:val="300"/>
        </w:trPr>
        <w:tc>
          <w:tcPr>
            <w:tcW w:w="62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A75949">
        <w:trPr>
          <w:trHeight w:val="300"/>
        </w:trPr>
        <w:tc>
          <w:tcPr>
            <w:tcW w:w="62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сировина</w:t>
            </w:r>
          </w:p>
        </w:tc>
        <w:tc>
          <w:tcPr>
            <w:tcW w:w="59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94,8</w:t>
            </w:r>
          </w:p>
        </w:tc>
      </w:tr>
      <w:tr w:rsidR="00A75949">
        <w:trPr>
          <w:trHeight w:val="300"/>
        </w:trPr>
        <w:tc>
          <w:tcPr>
            <w:tcW w:w="62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зарплата, електроенергія, інші</w:t>
            </w:r>
          </w:p>
        </w:tc>
        <w:tc>
          <w:tcPr>
            <w:tcW w:w="59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м. Київ,  вул. Тропiнiна, 7-г</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Надає послуги як емiтенту, задепоновано глобальний сертифiкат дематерiалiзованого випуску акцiй. Дiє на пiдставi Правил ЦД ЦП зареєстрованих НКЦПФР рiшенням №2092 вiд 01.10.2013 зi змiнами </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"НВП "Магiстр"</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34045290</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04201, Україна, м.Київ,, вул. Полярна, буд.20, лiт. А, оф.6</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№286642</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10.10.2013</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5001607</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5001607</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 дiяльнiсть депозитарної установи цiнних паперiв</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A75949" w:rsidRDefault="00A75949" w:rsidP="00CD50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Здiйснює професiйну депозитарну дiяльнiсть  депозитарної установи. Емiтентом вiдкрито рахунки власникам згiдно договору</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Державне підприємство</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м.Київ,, вул. Антоновича, будинок 51, офiс 1206</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DR/00001/АРА</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iнформацiйнi послуги на фондовому ринку</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Дiє на пiдставi свiдоцтва про включення до реєстру осiб, уповноважених надавати iнформацiйнi послуги на фондовому ринку. Здiйснює подання звiтностi та адмiнiстративних даних до Комiсiї </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товарситво "Страхова Компанiя  "ГРАНДВIС"</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акціонерне товариство</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22821660</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14013, Україна, м.Чернiгiв, пр-т Перемоги, буд. 127</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№584260</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по регулюванню фiнпослуг</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26.03.2010</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6-9999-6</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6-9999-6</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Страховi послуги</w:t>
            </w:r>
          </w:p>
        </w:tc>
      </w:tr>
      <w:tr w:rsidR="00A75949">
        <w:trPr>
          <w:trHeight w:val="200"/>
        </w:trPr>
        <w:tc>
          <w:tcPr>
            <w:tcW w:w="6000" w:type="dxa"/>
            <w:tcBorders>
              <w:top w:val="single" w:sz="6" w:space="0" w:color="auto"/>
              <w:bottom w:val="single" w:sz="6" w:space="0" w:color="auto"/>
              <w:right w:val="single" w:sz="6" w:space="0" w:color="auto"/>
            </w:tcBorders>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Надає страховi послуги емiтенту</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CD5095" w:rsidRDefault="00CD5095">
      <w:pPr>
        <w:rPr>
          <w:rFonts w:ascii="Times New Roman CYR" w:hAnsi="Times New Roman CYR" w:cs="Times New Roman CYR"/>
          <w:b/>
          <w:bCs/>
          <w:sz w:val="24"/>
          <w:szCs w:val="24"/>
        </w:rPr>
      </w:pPr>
      <w:r>
        <w:rPr>
          <w:rFonts w:ascii="Times New Roman CYR" w:hAnsi="Times New Roman CYR" w:cs="Times New Roman CYR"/>
          <w:b/>
          <w:bCs/>
          <w:sz w:val="24"/>
          <w:szCs w:val="24"/>
        </w:rPr>
        <w:br w:type="page"/>
      </w: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Фінансова звітність</w:t>
      </w: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tblPr>
      <w:tblGrid>
        <w:gridCol w:w="2160"/>
        <w:gridCol w:w="4490"/>
        <w:gridCol w:w="1990"/>
        <w:gridCol w:w="1360"/>
      </w:tblGrid>
      <w:tr w:rsidR="00A75949">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A75949">
        <w:trPr>
          <w:gridBefore w:val="2"/>
          <w:wBefore w:w="6650" w:type="dxa"/>
          <w:trHeight w:val="298"/>
        </w:trPr>
        <w:tc>
          <w:tcPr>
            <w:tcW w:w="1990" w:type="dxa"/>
            <w:tcBorders>
              <w:top w:val="nil"/>
              <w:left w:val="nil"/>
              <w:bottom w:val="nil"/>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A75949">
        <w:tc>
          <w:tcPr>
            <w:tcW w:w="2160" w:type="dxa"/>
            <w:tcBorders>
              <w:top w:val="nil"/>
              <w:left w:val="nil"/>
              <w:bottom w:val="nil"/>
              <w:right w:val="nil"/>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"НАСIННЯ ЧЕРНIГIВЩИНИ"</w:t>
            </w:r>
          </w:p>
        </w:tc>
        <w:tc>
          <w:tcPr>
            <w:tcW w:w="1990" w:type="dxa"/>
            <w:tcBorders>
              <w:top w:val="nil"/>
              <w:left w:val="nil"/>
              <w:bottom w:val="nil"/>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00721509</w:t>
            </w:r>
          </w:p>
        </w:tc>
      </w:tr>
      <w:tr w:rsidR="00A75949">
        <w:tc>
          <w:tcPr>
            <w:tcW w:w="2160" w:type="dxa"/>
            <w:tcBorders>
              <w:top w:val="nil"/>
              <w:left w:val="nil"/>
              <w:bottom w:val="nil"/>
              <w:right w:val="nil"/>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r w:rsidR="00CD5095">
              <w:rPr>
                <w:rFonts w:ascii="Times New Roman CYR" w:hAnsi="Times New Roman CYR" w:cs="Times New Roman CYR"/>
              </w:rPr>
              <w:t>м.Чернігів</w:t>
            </w:r>
          </w:p>
        </w:tc>
        <w:tc>
          <w:tcPr>
            <w:tcW w:w="1990" w:type="dxa"/>
            <w:tcBorders>
              <w:top w:val="nil"/>
              <w:left w:val="nil"/>
              <w:bottom w:val="nil"/>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UA741003900102682</w:t>
            </w:r>
          </w:p>
        </w:tc>
      </w:tr>
      <w:tr w:rsidR="00A75949">
        <w:tc>
          <w:tcPr>
            <w:tcW w:w="2160" w:type="dxa"/>
            <w:tcBorders>
              <w:top w:val="nil"/>
              <w:left w:val="nil"/>
              <w:bottom w:val="nil"/>
              <w:right w:val="nil"/>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A75949">
        <w:trPr>
          <w:trHeight w:val="298"/>
        </w:trPr>
        <w:tc>
          <w:tcPr>
            <w:tcW w:w="2160" w:type="dxa"/>
            <w:vMerge w:val="restart"/>
            <w:tcBorders>
              <w:top w:val="nil"/>
              <w:left w:val="nil"/>
              <w:bottom w:val="nil"/>
              <w:right w:val="nil"/>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Оптова торгівля зерном, необробленим тютюном, насінням і кормами для тварин</w:t>
            </w:r>
          </w:p>
        </w:tc>
        <w:tc>
          <w:tcPr>
            <w:tcW w:w="1990" w:type="dxa"/>
            <w:tcBorders>
              <w:top w:val="nil"/>
              <w:left w:val="nil"/>
              <w:bottom w:val="nil"/>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46.21</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27</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14007, Чернігівська обл., * р-н, м. Чернiгiв, вул. Володимира  Дрозда, 3, (0462) 727585</w:t>
      </w:r>
    </w:p>
    <w:p w:rsidR="00A75949" w:rsidRDefault="00A75949">
      <w:pPr>
        <w:widowControl w:val="0"/>
        <w:autoSpaceDE w:val="0"/>
        <w:autoSpaceDN w:val="0"/>
        <w:adjustRightInd w:val="0"/>
        <w:spacing w:after="0" w:line="240" w:lineRule="auto"/>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A75949">
        <w:trPr>
          <w:gridBefore w:val="3"/>
          <w:wBefore w:w="7500" w:type="dxa"/>
          <w:trHeight w:val="280"/>
        </w:trPr>
        <w:tc>
          <w:tcPr>
            <w:tcW w:w="1500" w:type="dxa"/>
            <w:gridSpan w:val="2"/>
            <w:tcBorders>
              <w:top w:val="nil"/>
              <w:left w:val="nil"/>
              <w:bottom w:val="nil"/>
              <w:right w:val="single" w:sz="6" w:space="0" w:color="auto"/>
            </w:tcBorders>
            <w:vAlign w:val="center"/>
          </w:tcPr>
          <w:p w:rsidR="00A75949" w:rsidRDefault="00A7594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A75949">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A75949">
        <w:trPr>
          <w:trHeight w:val="200"/>
        </w:trPr>
        <w:tc>
          <w:tcPr>
            <w:tcW w:w="5850" w:type="dxa"/>
            <w:tcBorders>
              <w:top w:val="single" w:sz="6" w:space="0" w:color="auto"/>
              <w:bottom w:val="single" w:sz="6" w:space="0" w:color="auto"/>
              <w:right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56,6</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59,8</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329,7</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10786,7</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9869,3</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23260,3</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24213,3</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(12473,6)</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(14344)</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124,3</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119,6</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11261,5</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10001,8</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54721,9</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34229,6</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54013,3</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33678,3</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5872,1</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15648</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2521,2</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6765,3</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6114</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5536</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1013,1</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226,3</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854,8</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70497,7</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63067,2</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81759,2</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73069</w:t>
            </w:r>
          </w:p>
        </w:tc>
      </w:tr>
    </w:tbl>
    <w:p w:rsidR="00A75949" w:rsidRDefault="00A7594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A75949">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A75949">
        <w:trPr>
          <w:trHeight w:val="200"/>
        </w:trPr>
        <w:tc>
          <w:tcPr>
            <w:tcW w:w="5850" w:type="dxa"/>
            <w:tcBorders>
              <w:top w:val="single" w:sz="6" w:space="0" w:color="auto"/>
              <w:bottom w:val="single" w:sz="6" w:space="0" w:color="auto"/>
              <w:right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r>
      <w:tr w:rsidR="00A75949">
        <w:trPr>
          <w:trHeight w:val="205"/>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2764</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2764</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414,6</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414,6</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10534,1</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16136,7</w:t>
            </w:r>
          </w:p>
        </w:tc>
      </w:tr>
      <w:tr w:rsidR="00A75949">
        <w:tblPrEx>
          <w:tblBorders>
            <w:top w:val="none" w:sz="0" w:space="0" w:color="auto"/>
            <w:left w:val="none" w:sz="0" w:space="0" w:color="auto"/>
            <w:bottom w:val="none" w:sz="0" w:space="0" w:color="auto"/>
            <w:right w:val="none" w:sz="0" w:space="0" w:color="auto"/>
          </w:tblBorders>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13712,7</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19315,3</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5414,8</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15791,9</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45668</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9592,1</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651,7</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95,9</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683,3</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45,1</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16466</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27034,7</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62631,7</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37961,8</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81759,2</w:t>
            </w:r>
          </w:p>
        </w:tc>
        <w:tc>
          <w:tcPr>
            <w:tcW w:w="1645"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73069</w:t>
            </w:r>
          </w:p>
        </w:tc>
      </w:tr>
    </w:tbl>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Баланс ПрАТ  складено у вiдповiдностi з вимогами Нацiонального положення (стандарту) бухгалтерського облiку 25 "Спрощена фiнансова звiтнiсть". </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вiдображенi у фiнансовiй звiтностi за первiсною вартiстю. Метод нарахування амортизацiї прямолiнiйний.</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 основних засобiв проводиться у вiдповiдностi з вимогами НП(С)БО №7 "Основнi засоби" та обраною облiковою полiтикою пiдприємства.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Визнання, облiк та оцiнка зобов'язань Товариства в основному здiйснюється у вiдповiдностi з вимогами НП(С)БО №11 "Зобов'язання". </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Поточнi зобов'язання складаються з кредиторської заборгованостi за товари, роботи, послуги, з поточних зобов'язань за розрахунками з бюджетом, зi страхування з оплати працi та з iнших поточних зобов'язань.</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Заборгованiсть по розрахунках з бюджетом є поточною. Розрахунки по заробiтнiй платi здiйснюються своєчасно, у вiдповiдностi з чинним законодавством.</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rPr>
      </w:pPr>
    </w:p>
    <w:p w:rsidR="00A75949" w:rsidRDefault="00A75949">
      <w:pPr>
        <w:widowControl w:val="0"/>
        <w:autoSpaceDE w:val="0"/>
        <w:autoSpaceDN w:val="0"/>
        <w:adjustRightInd w:val="0"/>
        <w:spacing w:after="0" w:line="240" w:lineRule="auto"/>
        <w:rPr>
          <w:rFonts w:ascii="Times New Roman CYR" w:hAnsi="Times New Roman CYR" w:cs="Times New Roman CYR"/>
        </w:rPr>
        <w:sectPr w:rsidR="00A75949">
          <w:pgSz w:w="12240" w:h="15840"/>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A75949">
        <w:trPr>
          <w:gridBefore w:val="3"/>
          <w:wBefore w:w="7500" w:type="dxa"/>
          <w:trHeight w:val="280"/>
        </w:trPr>
        <w:tc>
          <w:tcPr>
            <w:tcW w:w="1500" w:type="dxa"/>
            <w:gridSpan w:val="2"/>
            <w:tcBorders>
              <w:top w:val="nil"/>
              <w:left w:val="nil"/>
              <w:bottom w:val="nil"/>
              <w:right w:val="single" w:sz="6" w:space="0" w:color="auto"/>
            </w:tcBorders>
            <w:vAlign w:val="center"/>
          </w:tcPr>
          <w:p w:rsidR="00A75949" w:rsidRDefault="00A7594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A75949">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A75949">
        <w:trPr>
          <w:trHeight w:val="200"/>
        </w:trPr>
        <w:tc>
          <w:tcPr>
            <w:tcW w:w="5850" w:type="dxa"/>
            <w:tcBorders>
              <w:top w:val="single" w:sz="6" w:space="0" w:color="auto"/>
              <w:bottom w:val="single" w:sz="6" w:space="0" w:color="auto"/>
              <w:right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159183,7</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68062,9</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17187,1</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5582,7</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176388,7</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73670,8</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(115551,9)</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(49761,3)</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(49384,8)</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(19288,6)</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(4611,7)</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(3796,6)</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(169548,4)</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(72846,5)</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6840,3</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824,3</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(1232,1)</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(156,6)</w:t>
            </w:r>
          </w:p>
        </w:tc>
      </w:tr>
      <w:tr w:rsidR="00A75949">
        <w:trPr>
          <w:trHeight w:val="200"/>
        </w:trPr>
        <w:tc>
          <w:tcPr>
            <w:tcW w:w="5850" w:type="dxa"/>
            <w:tcBorders>
              <w:top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5608,2</w:t>
            </w:r>
          </w:p>
        </w:tc>
        <w:tc>
          <w:tcPr>
            <w:tcW w:w="1645" w:type="dxa"/>
            <w:gridSpan w:val="2"/>
            <w:tcBorders>
              <w:top w:val="single" w:sz="6" w:space="0" w:color="auto"/>
              <w:left w:val="single" w:sz="6" w:space="0" w:color="auto"/>
              <w:bottom w:val="single" w:sz="6" w:space="0" w:color="auto"/>
            </w:tcBorders>
            <w:vAlign w:val="center"/>
          </w:tcPr>
          <w:p w:rsidR="00A75949" w:rsidRDefault="00A7594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667,7</w:t>
            </w:r>
          </w:p>
        </w:tc>
      </w:tr>
    </w:tbl>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Змiст та форма звiту про фiнансовi результати, а також загальнi вимоги до розкриття його статей визначаються Товариством у вiдповiдностi з вимогами Нацiонального положення (стандарту) бухгалтерського облiку 25 "Спрощена фiнансова звiтнiсть". </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Дохiд (виручка) вiд реалiзацiї продукцiї (товарiв, робiт, послуг), iншi операцiйнi та iншi звичайнi доходи за звітний період Товариством визначалися в облiку в цiлому iз дотриманням вимог НП(С)БО №15 № "Дохiд".</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 витрат дiяльностi здiйснювався в цiлому вiдповiдно до вимог НП(С)БО №16 "Витрати".</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результатами фiнансово-господарської дiяльностi за 2022 рiк Товариством отримано прибуток 5608,2 тис.грн. </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Берестовий С.О.</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Саматова Н.О.</w:t>
      </w:r>
    </w:p>
    <w:p w:rsidR="00A75949" w:rsidRDefault="00A75949">
      <w:pPr>
        <w:widowControl w:val="0"/>
        <w:autoSpaceDE w:val="0"/>
        <w:autoSpaceDN w:val="0"/>
        <w:adjustRightInd w:val="0"/>
        <w:spacing w:after="0" w:line="240" w:lineRule="auto"/>
        <w:jc w:val="both"/>
        <w:rPr>
          <w:rFonts w:ascii="Times New Roman CYR" w:hAnsi="Times New Roman CYR" w:cs="Times New Roman CYR"/>
        </w:rPr>
        <w:sectPr w:rsidR="00A75949">
          <w:pgSz w:w="12240" w:h="15840"/>
          <w:pgMar w:top="850" w:right="850" w:bottom="850" w:left="1400" w:header="708" w:footer="708" w:gutter="0"/>
          <w:cols w:space="720"/>
          <w:noEndnote/>
        </w:sectPr>
      </w:pPr>
    </w:p>
    <w:p w:rsidR="00A75949" w:rsidRDefault="00A7594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вiдповiдальнiсть керiвництва щодо пiдготовки та затвердження фiнансової звiтностi за рiк, що закiнчився 31.12.2022 року.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вiдповiдає за пiдготовку фiнансової звiтностi, яка складена вiдповiдно до вимог, якi встановленi нормами Закону України "Про бухгалтерський облiк та фiнансову звiтнiсть в Українi" та дiючими в Українi Нацiональними Положеннями (Стандартами) бухгалтерського облiку, а також за подання iнформацiї про основнi принципи облiкової полiтики, що застосовуються Товариством. </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фiнансової звiтностi Товариство вiдповiдає за: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"належний вибiр облiкової полiтики;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"подання iнформацiї включно з даними про облiкову полiтику, у спосiб, який забезпечує доцiльнiсть, достовiрнiсть, порiвняннiсть та зрозумiлiсть такої iнформацiї;</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"розкриття додаткової iнформацiї , яка не наведена безпосередньо у фiнансових звiтах,  але є обов'язковою вiдповiдно до вимог НП(С)БО;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що мiстить додатковий аналiз статей звiтностi, потрiбний для забезпечення її зрозумiлостi та доречностi;</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"здiйснення оцiнки щодо здатностi Товариства продовжувати свою дiяльнiсть на безперервнiй основi у найближчому майбутньому.</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"створення, впровадження та пiдтримання ефективної та надiйної системи внутрiшнього контролю у всiх пiдроздiлах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"ведення належної облiкової документацiї, яка дозволяє у будь-який час з достатньою точнiстю розкрити та пояснити операцiї Товариства та iнформацiю щодо її фiнансового стану, та яка надає керiвництву можливiсть забезпечити вiдповiднiсть фiнансової звiтностi Товариства вимогам НП(С)БО;</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"ведення облiкової документацiї у вiдповiдностi до законодавства України;</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"застосування обгрунтовано доступних заходiв щодо збереження активiв Товариства;</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"запобiгання i виявлення випадкiв шахрайства та iнших порушень</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Товариства за рiк, який закiнчився 31.12.2022 року була затверджена керiвництвом перед оприлюдненням.</w:t>
      </w: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p>
    <w:p w:rsidR="00A75949" w:rsidRDefault="00A7594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i головний бухгалтер висловлюють офiцiйну позицiю, про те, що, наскiльки це їм вiдомо, рiчна фiнансова звiтнiсть за рiк, що закiнчився 31 грудня 2022 року,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та стан емiтента разом з описом основних ризикiв та невизначеностей, з якими вони стикаються у своїй господарськiй дiяльностi, i що рiчний звiт керiвництва включає достовiрне та об'єктивне подання iнформацiї вiдповiдно до  статтi 127 Закону України "Про ринки капiталу та органiзованi товарнi ринки"</w:t>
      </w:r>
    </w:p>
    <w:sectPr w:rsidR="00A75949" w:rsidSect="00CD5095">
      <w:pgSz w:w="12240" w:h="15840"/>
      <w:pgMar w:top="850" w:right="850" w:bottom="850" w:left="1400" w:header="708" w:footer="45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11" w:rsidRDefault="002B0C11" w:rsidP="00A75949">
      <w:pPr>
        <w:spacing w:after="0" w:line="240" w:lineRule="auto"/>
      </w:pPr>
      <w:r>
        <w:separator/>
      </w:r>
    </w:p>
  </w:endnote>
  <w:endnote w:type="continuationSeparator" w:id="0">
    <w:p w:rsidR="002B0C11" w:rsidRDefault="002B0C11" w:rsidP="00A75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2091"/>
      <w:docPartObj>
        <w:docPartGallery w:val="Page Numbers (Bottom of Page)"/>
        <w:docPartUnique/>
      </w:docPartObj>
    </w:sdtPr>
    <w:sdtContent>
      <w:p w:rsidR="00833CA5" w:rsidRDefault="009212A7">
        <w:pPr>
          <w:pStyle w:val="a5"/>
          <w:jc w:val="right"/>
        </w:pPr>
        <w:fldSimple w:instr=" PAGE   \* MERGEFORMAT ">
          <w:r w:rsidR="004B1A3F">
            <w:rPr>
              <w:noProof/>
            </w:rPr>
            <w:t>56</w:t>
          </w:r>
        </w:fldSimple>
      </w:p>
    </w:sdtContent>
  </w:sdt>
  <w:p w:rsidR="00833CA5" w:rsidRDefault="00833C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11" w:rsidRDefault="002B0C11" w:rsidP="00A75949">
      <w:pPr>
        <w:spacing w:after="0" w:line="240" w:lineRule="auto"/>
      </w:pPr>
      <w:r>
        <w:separator/>
      </w:r>
    </w:p>
  </w:footnote>
  <w:footnote w:type="continuationSeparator" w:id="0">
    <w:p w:rsidR="002B0C11" w:rsidRDefault="002B0C11" w:rsidP="00A759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A9E"/>
    <w:rsid w:val="002B0C11"/>
    <w:rsid w:val="003416AE"/>
    <w:rsid w:val="004B1A3F"/>
    <w:rsid w:val="00506603"/>
    <w:rsid w:val="005C70D8"/>
    <w:rsid w:val="00660A9E"/>
    <w:rsid w:val="00796653"/>
    <w:rsid w:val="00833CA5"/>
    <w:rsid w:val="009212A7"/>
    <w:rsid w:val="00A360AE"/>
    <w:rsid w:val="00A75949"/>
    <w:rsid w:val="00AC0E54"/>
    <w:rsid w:val="00CD5095"/>
    <w:rsid w:val="00ED66DD"/>
    <w:rsid w:val="00F94B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59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5949"/>
  </w:style>
  <w:style w:type="paragraph" w:styleId="a5">
    <w:name w:val="footer"/>
    <w:basedOn w:val="a"/>
    <w:link w:val="a6"/>
    <w:uiPriority w:val="99"/>
    <w:unhideWhenUsed/>
    <w:rsid w:val="00A759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59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56</Pages>
  <Words>82601</Words>
  <Characters>47083</Characters>
  <Application>Microsoft Office Word</Application>
  <DocSecurity>0</DocSecurity>
  <Lines>392</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2023-07-22T14:11:00Z</dcterms:created>
  <dcterms:modified xsi:type="dcterms:W3CDTF">2023-08-09T19:42:00Z</dcterms:modified>
</cp:coreProperties>
</file>